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386B9F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center"/>
        <w:rPr>
          <w:color w:val="000000"/>
          <w:sz w:val="24"/>
          <w:szCs w:val="24"/>
          <w:lang w:val="pl-PL"/>
        </w:rPr>
      </w:pPr>
      <w:r>
        <w:rPr>
          <w:lang w:val="pl-PL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2138045</wp:posOffset>
            </wp:positionH>
            <wp:positionV relativeFrom="paragraph">
              <wp:posOffset>71755</wp:posOffset>
            </wp:positionV>
            <wp:extent cx="1843405" cy="1177290"/>
            <wp:effectExtent l="0" t="0" r="0" b="0"/>
            <wp:wrapTopAndBottom/>
            <wp:docPr id="21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7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43405" cy="1177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285B67C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470"/>
        </w:tabs>
        <w:spacing w:line="360" w:lineRule="auto"/>
        <w:jc w:val="center"/>
        <w:rPr>
          <w:color w:val="000000"/>
          <w:sz w:val="24"/>
          <w:szCs w:val="24"/>
          <w:lang w:val="pl-PL"/>
        </w:rPr>
      </w:pPr>
    </w:p>
    <w:p w14:paraId="3EB69979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470"/>
        </w:tabs>
        <w:spacing w:line="360" w:lineRule="auto"/>
        <w:jc w:val="center"/>
        <w:rPr>
          <w:color w:val="000000"/>
          <w:sz w:val="24"/>
          <w:szCs w:val="24"/>
          <w:lang w:val="pl-PL"/>
        </w:rPr>
      </w:pPr>
      <w:r>
        <w:rPr>
          <w:color w:val="000000"/>
          <w:sz w:val="24"/>
          <w:szCs w:val="24"/>
          <w:lang w:val="pl-PL"/>
        </w:rPr>
        <w:t>PRZEDSTAWIA</w:t>
      </w:r>
    </w:p>
    <w:p w14:paraId="7E2A9C68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470"/>
        </w:tabs>
        <w:spacing w:line="360" w:lineRule="auto"/>
        <w:jc w:val="center"/>
        <w:rPr>
          <w:color w:val="000000"/>
          <w:sz w:val="24"/>
          <w:szCs w:val="24"/>
          <w:lang w:val="pl-PL"/>
        </w:rPr>
      </w:pPr>
    </w:p>
    <w:p w14:paraId="43BF3FBC">
      <w:pPr>
        <w:widowControl w:val="0"/>
        <w:tabs>
          <w:tab w:val="left" w:pos="1470"/>
        </w:tabs>
        <w:jc w:val="center"/>
        <w:rPr>
          <w:b/>
          <w:sz w:val="82"/>
          <w:szCs w:val="82"/>
          <w:lang w:val="pl-PL"/>
        </w:rPr>
      </w:pPr>
      <w:r>
        <w:rPr>
          <w:b/>
          <w:sz w:val="82"/>
          <w:szCs w:val="82"/>
          <w:lang w:val="pl-PL"/>
        </w:rPr>
        <w:t>Wielkie ostrzeżenie</w:t>
      </w:r>
    </w:p>
    <w:p w14:paraId="1AFCF62D">
      <w:pPr>
        <w:widowControl w:val="0"/>
        <w:tabs>
          <w:tab w:val="left" w:pos="1470"/>
        </w:tabs>
        <w:jc w:val="center"/>
        <w:rPr>
          <w:b/>
          <w:sz w:val="50"/>
          <w:szCs w:val="50"/>
          <w:lang w:val="pl-PL"/>
        </w:rPr>
      </w:pPr>
      <w:r>
        <w:rPr>
          <w:b/>
          <w:sz w:val="38"/>
          <w:szCs w:val="38"/>
          <w:lang w:val="pl-PL"/>
        </w:rPr>
        <w:t xml:space="preserve">(tytuł oryginalny: </w:t>
      </w:r>
      <w:r>
        <w:rPr>
          <w:b/>
          <w:i/>
          <w:sz w:val="38"/>
          <w:szCs w:val="38"/>
          <w:lang w:val="pl-PL"/>
        </w:rPr>
        <w:t>El Gran Aviso</w:t>
      </w:r>
      <w:r>
        <w:rPr>
          <w:b/>
          <w:sz w:val="38"/>
          <w:szCs w:val="38"/>
          <w:lang w:val="pl-PL"/>
        </w:rPr>
        <w:t>)</w:t>
      </w:r>
      <w:r>
        <w:rPr>
          <w:b/>
          <w:sz w:val="76"/>
          <w:szCs w:val="76"/>
          <w:lang w:val="pl-PL"/>
        </w:rPr>
        <w:br w:type="textWrapping"/>
      </w:r>
    </w:p>
    <w:p w14:paraId="757CDEE2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470"/>
        </w:tabs>
        <w:spacing w:line="360" w:lineRule="auto"/>
        <w:jc w:val="center"/>
        <w:rPr>
          <w:color w:val="000000"/>
          <w:sz w:val="24"/>
          <w:szCs w:val="24"/>
          <w:lang w:val="pl-PL"/>
        </w:rPr>
      </w:pPr>
      <w:r>
        <w:rPr>
          <w:sz w:val="24"/>
          <w:szCs w:val="24"/>
          <w:lang w:val="pl-PL"/>
        </w:rPr>
        <w:drawing>
          <wp:inline distT="114300" distB="114300" distL="114300" distR="114300">
            <wp:extent cx="3502025" cy="4944110"/>
            <wp:effectExtent l="0" t="0" r="0" b="0"/>
            <wp:docPr id="18" name="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jpg"/>
                    <pic:cNvPicPr preferRelativeResize="0"/>
                  </pic:nvPicPr>
                  <pic:blipFill>
                    <a:blip r:embed="rId7"/>
                    <a:srcRect t="2952" b="2952"/>
                    <a:stretch>
                      <a:fillRect/>
                    </a:stretch>
                  </pic:blipFill>
                  <pic:spPr>
                    <a:xfrm>
                      <a:off x="0" y="0"/>
                      <a:ext cx="3502303" cy="4944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F6954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336"/>
          <w:tab w:val="left" w:pos="1470"/>
        </w:tabs>
        <w:jc w:val="center"/>
        <w:rPr>
          <w:color w:val="000000"/>
          <w:sz w:val="24"/>
          <w:szCs w:val="24"/>
          <w:lang w:val="pl-PL"/>
        </w:rPr>
      </w:pPr>
      <w:r>
        <w:rPr>
          <w:b/>
          <w:color w:val="000000"/>
          <w:sz w:val="24"/>
          <w:szCs w:val="24"/>
          <w:lang w:val="pl-PL"/>
        </w:rPr>
        <w:t xml:space="preserve">W kinach od </w:t>
      </w:r>
      <w:r>
        <w:rPr>
          <w:b/>
          <w:sz w:val="24"/>
          <w:szCs w:val="24"/>
          <w:lang w:val="pl-PL"/>
        </w:rPr>
        <w:t>31 października 2025 r.</w:t>
      </w:r>
    </w:p>
    <w:p w14:paraId="7CF8A4A3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336"/>
          <w:tab w:val="left" w:pos="1470"/>
        </w:tabs>
        <w:jc w:val="center"/>
        <w:rPr>
          <w:lang w:val="pl-PL"/>
        </w:rPr>
      </w:pPr>
      <w:r>
        <w:fldChar w:fldCharType="begin"/>
      </w:r>
      <w:r>
        <w:instrText xml:space="preserve"> HYPERLINK "http://www.rafaelfilm.pl/" \h </w:instrText>
      </w:r>
      <w:r>
        <w:fldChar w:fldCharType="separate"/>
      </w:r>
      <w:r>
        <w:rPr>
          <w:color w:val="000000"/>
          <w:sz w:val="24"/>
          <w:szCs w:val="24"/>
          <w:lang w:val="pl-PL"/>
        </w:rPr>
        <w:t>www.rafaelfilm.pl</w:t>
      </w:r>
      <w:r>
        <w:rPr>
          <w:color w:val="000000"/>
          <w:sz w:val="24"/>
          <w:szCs w:val="24"/>
          <w:lang w:val="pl-PL"/>
        </w:rPr>
        <w:fldChar w:fldCharType="end"/>
      </w:r>
    </w:p>
    <w:p w14:paraId="69D0FB59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1336"/>
          <w:tab w:val="left" w:pos="1470"/>
        </w:tabs>
        <w:jc w:val="center"/>
        <w:rPr>
          <w:b/>
          <w:sz w:val="24"/>
          <w:szCs w:val="24"/>
          <w:lang w:val="pl-PL"/>
        </w:rPr>
      </w:pPr>
    </w:p>
    <w:p w14:paraId="1147622C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  <w:between w:val="none" w:color="auto" w:sz="0" w:space="0"/>
        </w:pBdr>
        <w:tabs>
          <w:tab w:val="left" w:pos="3405"/>
        </w:tabs>
        <w:jc w:val="center"/>
        <w:rPr>
          <w:color w:val="000000"/>
          <w:sz w:val="24"/>
          <w:szCs w:val="24"/>
          <w:lang w:val="pl-PL"/>
        </w:rPr>
      </w:pPr>
      <w:r>
        <w:rPr>
          <w:b/>
          <w:color w:val="000000"/>
          <w:sz w:val="24"/>
          <w:szCs w:val="24"/>
          <w:lang w:val="pl-PL"/>
        </w:rPr>
        <w:t>TWÓRCY</w:t>
      </w:r>
    </w:p>
    <w:p w14:paraId="7A8DE77B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12" w:lineRule="auto"/>
        <w:rPr>
          <w:sz w:val="24"/>
          <w:szCs w:val="24"/>
          <w:lang w:val="pl-PL"/>
        </w:rPr>
      </w:pPr>
    </w:p>
    <w:p w14:paraId="30F64E0C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 xml:space="preserve">Reżyseria: </w:t>
      </w:r>
      <w:r>
        <w:rPr>
          <w:sz w:val="24"/>
          <w:szCs w:val="24"/>
          <w:lang w:val="pl-PL"/>
        </w:rPr>
        <w:t>JUAN CARLOS SALAS TAMEZ</w:t>
      </w:r>
    </w:p>
    <w:p w14:paraId="741CFFA4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 xml:space="preserve">Scenariusz: </w:t>
      </w:r>
      <w:r>
        <w:rPr>
          <w:sz w:val="24"/>
          <w:szCs w:val="24"/>
          <w:lang w:val="pl-PL"/>
        </w:rPr>
        <w:t>JUAN CARLOS SALAS TAMEZ</w:t>
      </w:r>
    </w:p>
    <w:p w14:paraId="17883C41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 xml:space="preserve">Muzyka: </w:t>
      </w:r>
      <w:r>
        <w:rPr>
          <w:sz w:val="24"/>
          <w:szCs w:val="24"/>
          <w:lang w:val="pl-PL"/>
        </w:rPr>
        <w:t>JORGE FERRÓN</w:t>
      </w:r>
    </w:p>
    <w:p w14:paraId="607C3EE3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 xml:space="preserve">Zdjęcia: </w:t>
      </w:r>
      <w:r>
        <w:rPr>
          <w:sz w:val="24"/>
          <w:szCs w:val="24"/>
          <w:lang w:val="pl-PL"/>
        </w:rPr>
        <w:t>ALLAN DE LEON</w:t>
      </w:r>
    </w:p>
    <w:p w14:paraId="198569ED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 xml:space="preserve">Redakcja: </w:t>
      </w:r>
      <w:r>
        <w:rPr>
          <w:sz w:val="24"/>
          <w:szCs w:val="24"/>
          <w:lang w:val="pl-PL"/>
        </w:rPr>
        <w:t>RUBÉN URBINA</w:t>
      </w:r>
    </w:p>
    <w:p w14:paraId="2E3D6C4F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 xml:space="preserve">Reżyser artystyczny: </w:t>
      </w:r>
      <w:r>
        <w:rPr>
          <w:sz w:val="24"/>
          <w:szCs w:val="24"/>
          <w:lang w:val="pl-PL"/>
        </w:rPr>
        <w:t>LIUD MEDINA</w:t>
      </w:r>
    </w:p>
    <w:p w14:paraId="0570E9EB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 xml:space="preserve">Producent wykonawczy: </w:t>
      </w:r>
      <w:r>
        <w:rPr>
          <w:sz w:val="24"/>
          <w:szCs w:val="24"/>
          <w:lang w:val="pl-PL"/>
        </w:rPr>
        <w:t>KARLA ARREDONDO</w:t>
      </w:r>
    </w:p>
    <w:p w14:paraId="57CAA054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 xml:space="preserve">Występują: </w:t>
      </w:r>
      <w:r>
        <w:rPr>
          <w:sz w:val="24"/>
          <w:szCs w:val="24"/>
          <w:lang w:val="pl-PL"/>
        </w:rPr>
        <w:t>SEBASTIAN KAHUNA, CAL BUTLER, MAR CARRERA</w:t>
      </w:r>
    </w:p>
    <w:p w14:paraId="1375AD0E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 xml:space="preserve">Gatunek: </w:t>
      </w:r>
      <w:r>
        <w:rPr>
          <w:sz w:val="24"/>
          <w:szCs w:val="24"/>
          <w:lang w:val="pl-PL"/>
        </w:rPr>
        <w:t>DOKUMENT RELIGIJNY</w:t>
      </w:r>
    </w:p>
    <w:p w14:paraId="247CB333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Rok produkcji:</w:t>
      </w:r>
      <w:r>
        <w:rPr>
          <w:sz w:val="24"/>
          <w:szCs w:val="24"/>
          <w:lang w:val="pl-PL"/>
        </w:rPr>
        <w:t xml:space="preserve"> 2024</w:t>
      </w:r>
    </w:p>
    <w:p w14:paraId="0A6AB159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 xml:space="preserve">Czas trwania: </w:t>
      </w:r>
      <w:r>
        <w:rPr>
          <w:sz w:val="24"/>
          <w:szCs w:val="24"/>
          <w:lang w:val="pl-PL"/>
        </w:rPr>
        <w:t>98 MIN</w:t>
      </w:r>
    </w:p>
    <w:p w14:paraId="3B48CFD2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Język oryginału:</w:t>
      </w:r>
      <w:r>
        <w:rPr>
          <w:sz w:val="24"/>
          <w:szCs w:val="24"/>
          <w:lang w:val="pl-PL"/>
        </w:rPr>
        <w:t xml:space="preserve"> ANGIELSKI</w:t>
      </w:r>
    </w:p>
    <w:p w14:paraId="5EF37F72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Kraj produkcji:</w:t>
      </w:r>
      <w:r>
        <w:rPr>
          <w:sz w:val="24"/>
          <w:szCs w:val="24"/>
          <w:lang w:val="pl-PL"/>
        </w:rPr>
        <w:t xml:space="preserve"> MEKSYK</w:t>
      </w:r>
    </w:p>
    <w:p w14:paraId="3E6D230A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 xml:space="preserve">Kategoria wiekowa: </w:t>
      </w:r>
      <w:r>
        <w:rPr>
          <w:sz w:val="24"/>
          <w:szCs w:val="24"/>
          <w:lang w:val="pl-PL"/>
        </w:rPr>
        <w:t>15+</w:t>
      </w:r>
    </w:p>
    <w:p w14:paraId="7BE5FC50">
      <w:pPr>
        <w:widowControl w:val="0"/>
        <w:spacing w:line="360" w:lineRule="auto"/>
        <w:jc w:val="center"/>
        <w:rPr>
          <w:sz w:val="24"/>
          <w:szCs w:val="24"/>
          <w:lang w:val="pl-PL"/>
        </w:rPr>
      </w:pPr>
    </w:p>
    <w:p w14:paraId="2FDA2D59">
      <w:pPr>
        <w:widowControl w:val="0"/>
        <w:spacing w:line="360" w:lineRule="auto"/>
        <w:jc w:val="center"/>
        <w:rPr>
          <w:sz w:val="24"/>
          <w:szCs w:val="24"/>
          <w:lang w:val="pl-PL"/>
        </w:rPr>
      </w:pPr>
    </w:p>
    <w:p w14:paraId="28366413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  <w:between w:val="none" w:color="auto" w:sz="0" w:space="0"/>
        </w:pBdr>
        <w:tabs>
          <w:tab w:val="left" w:pos="3405"/>
        </w:tabs>
        <w:jc w:val="center"/>
        <w:rPr>
          <w:color w:val="000000"/>
          <w:sz w:val="24"/>
          <w:szCs w:val="24"/>
          <w:lang w:val="pl-PL"/>
        </w:rPr>
      </w:pPr>
      <w:r>
        <w:rPr>
          <w:b/>
          <w:color w:val="000000"/>
          <w:sz w:val="24"/>
          <w:szCs w:val="24"/>
          <w:lang w:val="pl-PL"/>
        </w:rPr>
        <w:t xml:space="preserve">NAJWAŻNIEJSZE NAGRODY DLA FILMU </w:t>
      </w:r>
      <w:r>
        <w:rPr>
          <w:b/>
          <w:i/>
          <w:color w:val="000000"/>
          <w:sz w:val="24"/>
          <w:szCs w:val="24"/>
          <w:lang w:val="pl-PL"/>
        </w:rPr>
        <w:t>WIELKIE OSTRZEŻENIE</w:t>
      </w:r>
    </w:p>
    <w:p w14:paraId="4717AF4A">
      <w:pPr>
        <w:widowControl w:val="0"/>
        <w:spacing w:line="360" w:lineRule="auto"/>
        <w:jc w:val="center"/>
        <w:rPr>
          <w:b/>
          <w:sz w:val="24"/>
          <w:szCs w:val="24"/>
          <w:lang w:val="pl-PL"/>
        </w:rPr>
      </w:pPr>
    </w:p>
    <w:p w14:paraId="72AC8C1C">
      <w:pPr>
        <w:widowControl w:val="0"/>
        <w:spacing w:line="360" w:lineRule="auto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XXXI</w:t>
      </w:r>
      <w:r>
        <w:rPr>
          <w:rFonts w:hint="default"/>
          <w:b/>
          <w:sz w:val="24"/>
          <w:szCs w:val="24"/>
          <w:lang w:val="pl-PL"/>
        </w:rPr>
        <w:t>X</w:t>
      </w:r>
      <w:bookmarkStart w:id="0" w:name="_GoBack"/>
      <w:bookmarkEnd w:id="0"/>
      <w:r>
        <w:rPr>
          <w:b/>
          <w:sz w:val="24"/>
          <w:szCs w:val="24"/>
          <w:lang w:val="pl-PL"/>
        </w:rPr>
        <w:t xml:space="preserve"> Międzynarodowy Katolicki Festiwal Filmów i Multimediów „Niepokalana” 2025</w:t>
      </w:r>
    </w:p>
    <w:p w14:paraId="60881365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Laureat pierwszej nagrody w kategorii „Film dokumentalny fabularyzowany”</w:t>
      </w:r>
    </w:p>
    <w:p w14:paraId="5F5CE208">
      <w:pPr>
        <w:widowControl w:val="0"/>
        <w:spacing w:line="360" w:lineRule="auto"/>
        <w:rPr>
          <w:b/>
          <w:sz w:val="24"/>
          <w:szCs w:val="24"/>
          <w:lang w:val="pl-PL"/>
        </w:rPr>
      </w:pPr>
    </w:p>
    <w:p w14:paraId="09582CAB">
      <w:pPr>
        <w:widowControl w:val="0"/>
        <w:spacing w:line="360" w:lineRule="auto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Crown Wood International Film Festival 2025 </w:t>
      </w:r>
      <w:r>
        <w:rPr>
          <w:sz w:val="24"/>
          <w:szCs w:val="24"/>
          <w:lang w:val="en-US"/>
        </w:rPr>
        <w:t>(reżyser: Juan Carlos Salas Tamez)</w:t>
      </w:r>
    </w:p>
    <w:p w14:paraId="16B654D8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Laureat pierwszej nagrody w kategorii „Najlepszy film dokumentalny”</w:t>
      </w:r>
    </w:p>
    <w:p w14:paraId="6BE1A933">
      <w:pPr>
        <w:widowControl w:val="0"/>
        <w:spacing w:line="360" w:lineRule="auto"/>
        <w:rPr>
          <w:sz w:val="24"/>
          <w:szCs w:val="24"/>
          <w:lang w:val="pl-PL"/>
        </w:rPr>
      </w:pPr>
    </w:p>
    <w:p w14:paraId="4B24F559">
      <w:pPr>
        <w:widowControl w:val="0"/>
        <w:spacing w:line="360" w:lineRule="auto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Florence Film Awards 2025 </w:t>
      </w:r>
      <w:r>
        <w:rPr>
          <w:sz w:val="24"/>
          <w:szCs w:val="24"/>
          <w:lang w:val="en-US"/>
        </w:rPr>
        <w:t>(reżyser: Juan Carlos Salas Tamez)</w:t>
      </w:r>
    </w:p>
    <w:p w14:paraId="63E53FDB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Laureat pierwszej nagrody w kategorii „Film dokumentalny”</w:t>
      </w:r>
    </w:p>
    <w:p w14:paraId="6CCF9D4E">
      <w:pPr>
        <w:widowControl w:val="0"/>
        <w:spacing w:line="360" w:lineRule="auto"/>
        <w:rPr>
          <w:sz w:val="24"/>
          <w:szCs w:val="24"/>
          <w:lang w:val="pl-PL"/>
        </w:rPr>
      </w:pPr>
    </w:p>
    <w:p w14:paraId="73D2B6FD">
      <w:pPr>
        <w:widowControl w:val="0"/>
        <w:spacing w:line="360" w:lineRule="auto"/>
        <w:rPr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 xml:space="preserve">American Golden Picture International Film Festival 2025 </w:t>
      </w:r>
      <w:r>
        <w:rPr>
          <w:sz w:val="24"/>
          <w:szCs w:val="24"/>
          <w:lang w:val="en-US"/>
        </w:rPr>
        <w:t>(reżyser: Juan Carlos Salas Tamez)</w:t>
      </w:r>
    </w:p>
    <w:p w14:paraId="75C2F946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Laureat pierwszej nagrody w kategorii: „Najlepszy film dokumentalny pełnometrażowy”</w:t>
      </w:r>
    </w:p>
    <w:p w14:paraId="53E1EBE3">
      <w:pPr>
        <w:widowControl w:val="0"/>
        <w:spacing w:line="360" w:lineRule="auto"/>
        <w:rPr>
          <w:sz w:val="24"/>
          <w:szCs w:val="24"/>
          <w:lang w:val="pl-PL"/>
        </w:rPr>
      </w:pPr>
    </w:p>
    <w:p w14:paraId="1D234E3D">
      <w:pPr>
        <w:widowControl w:val="0"/>
        <w:spacing w:line="360" w:lineRule="auto"/>
        <w:rPr>
          <w:sz w:val="24"/>
          <w:szCs w:val="24"/>
          <w:lang w:val="pl-PL"/>
        </w:rPr>
      </w:pPr>
    </w:p>
    <w:p w14:paraId="6E7D4DC7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</w:t>
      </w:r>
      <w:r>
        <w:rPr>
          <w:lang w:val="pl-PL"/>
        </w:rPr>
        <w:br w:type="page"/>
      </w:r>
    </w:p>
    <w:p w14:paraId="581DC068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line="276" w:lineRule="auto"/>
        <w:jc w:val="center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RAFAEL FILM – KONTAKT</w:t>
      </w:r>
    </w:p>
    <w:p w14:paraId="086B2C07">
      <w:pPr>
        <w:widowControl w:val="0"/>
        <w:spacing w:line="360" w:lineRule="auto"/>
        <w:rPr>
          <w:sz w:val="24"/>
          <w:szCs w:val="24"/>
          <w:lang w:val="pl-PL"/>
        </w:rPr>
      </w:pPr>
    </w:p>
    <w:p w14:paraId="1284BEA5">
      <w:pPr>
        <w:widowControl w:val="0"/>
        <w:spacing w:line="360" w:lineRule="auto"/>
        <w:rPr>
          <w:sz w:val="24"/>
          <w:szCs w:val="24"/>
          <w:lang w:val="pl-PL"/>
        </w:rPr>
      </w:pPr>
    </w:p>
    <w:p w14:paraId="099278F7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DYSTRYBUCJA KINOWA – PIRania</w:t>
      </w:r>
    </w:p>
    <w:p w14:paraId="533757F9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ANNA CHUDZIAK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 xml:space="preserve"> tel. 606 492 036; e-mail: dystrybucja@rafael.pl</w:t>
      </w:r>
    </w:p>
    <w:p w14:paraId="0D36C6CC">
      <w:pPr>
        <w:widowControl w:val="0"/>
        <w:spacing w:line="360" w:lineRule="auto"/>
        <w:rPr>
          <w:sz w:val="24"/>
          <w:szCs w:val="24"/>
          <w:lang w:val="pl-PL"/>
        </w:rPr>
      </w:pPr>
    </w:p>
    <w:p w14:paraId="097543B3">
      <w:pPr>
        <w:widowControl w:val="0"/>
        <w:spacing w:line="360" w:lineRule="auto"/>
        <w:jc w:val="both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PR i PROMOCJA</w:t>
      </w:r>
    </w:p>
    <w:p w14:paraId="72B2D75B">
      <w:pPr>
        <w:widowControl w:val="0"/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LILIANA SURMA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MICHAŁ GUZEK</w:t>
      </w:r>
    </w:p>
    <w:p w14:paraId="51FCBA24">
      <w:pPr>
        <w:widowControl w:val="0"/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tel. 500 062 574</w:t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tel. 513 844 481</w:t>
      </w:r>
    </w:p>
    <w:p w14:paraId="677DC91F">
      <w:pPr>
        <w:widowControl w:val="0"/>
        <w:spacing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e-mail: lila@rafael.pl</w:t>
      </w:r>
      <w:r>
        <w:rPr>
          <w:color w:val="000080"/>
          <w:sz w:val="24"/>
          <w:szCs w:val="24"/>
          <w:lang w:val="pl-PL"/>
        </w:rPr>
        <w:t xml:space="preserve"> </w:t>
      </w:r>
      <w:r>
        <w:rPr>
          <w:color w:val="000080"/>
          <w:sz w:val="24"/>
          <w:szCs w:val="24"/>
          <w:lang w:val="pl-PL"/>
        </w:rPr>
        <w:tab/>
      </w:r>
      <w:r>
        <w:rPr>
          <w:color w:val="000080"/>
          <w:sz w:val="24"/>
          <w:szCs w:val="24"/>
          <w:lang w:val="pl-PL"/>
        </w:rPr>
        <w:tab/>
      </w:r>
      <w:r>
        <w:rPr>
          <w:color w:val="000080"/>
          <w:sz w:val="24"/>
          <w:szCs w:val="24"/>
          <w:lang w:val="pl-PL"/>
        </w:rPr>
        <w:tab/>
      </w:r>
      <w:r>
        <w:rPr>
          <w:sz w:val="24"/>
          <w:szCs w:val="24"/>
          <w:lang w:val="pl-PL"/>
        </w:rPr>
        <w:t>e-mail: michal@rafael.pl</w:t>
      </w:r>
    </w:p>
    <w:p w14:paraId="5F99A67E">
      <w:pPr>
        <w:widowControl w:val="0"/>
        <w:spacing w:line="360" w:lineRule="auto"/>
        <w:jc w:val="both"/>
        <w:rPr>
          <w:sz w:val="24"/>
          <w:szCs w:val="24"/>
          <w:lang w:val="pl-PL"/>
        </w:rPr>
      </w:pPr>
    </w:p>
    <w:p w14:paraId="24950FC2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MEDIA SPOŁECZNOŚCIOWE</w:t>
      </w:r>
      <w:r>
        <w:rPr>
          <w:b/>
          <w:sz w:val="24"/>
          <w:szCs w:val="24"/>
          <w:lang w:val="pl-PL"/>
        </w:rPr>
        <w:br w:type="textWrapping"/>
      </w:r>
      <w:r>
        <w:rPr>
          <w:sz w:val="24"/>
          <w:szCs w:val="24"/>
          <w:lang w:val="pl-PL"/>
        </w:rPr>
        <w:t>PATRYCJA MARCHUT</w:t>
      </w:r>
    </w:p>
    <w:p w14:paraId="1A0BCE40">
      <w:pPr>
        <w:widowControl w:val="0"/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e-mail: patrycja@rafael.pl</w:t>
      </w:r>
    </w:p>
    <w:p w14:paraId="7D0E3C3D">
      <w:pPr>
        <w:widowControl w:val="0"/>
        <w:spacing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www.facebook.com/FilmyKtoreZmieniajaZycie</w:t>
      </w:r>
    </w:p>
    <w:p w14:paraId="62FE3EAB">
      <w:pPr>
        <w:widowControl w:val="0"/>
        <w:spacing w:line="360" w:lineRule="auto"/>
        <w:rPr>
          <w:b/>
          <w:sz w:val="24"/>
          <w:szCs w:val="24"/>
          <w:lang w:val="en-US"/>
        </w:rPr>
      </w:pPr>
    </w:p>
    <w:p w14:paraId="058A531B">
      <w:pPr>
        <w:widowControl w:val="0"/>
        <w:spacing w:line="360" w:lineRule="auto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PROGRAMY EDUKACYJNE</w:t>
      </w:r>
    </w:p>
    <w:p w14:paraId="26A2ED2E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MAŁGORZATA MYŚLIWA-STREJCZYK</w:t>
      </w:r>
    </w:p>
    <w:p w14:paraId="5371C44B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tel. 505 874 490</w:t>
      </w:r>
    </w:p>
    <w:p w14:paraId="4E844F21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e-mail: malgorzata@rafael.pl</w:t>
      </w:r>
    </w:p>
    <w:p w14:paraId="44DC95AE">
      <w:pPr>
        <w:widowControl w:val="0"/>
        <w:spacing w:line="360" w:lineRule="auto"/>
        <w:rPr>
          <w:sz w:val="24"/>
          <w:szCs w:val="24"/>
          <w:lang w:val="pl-PL"/>
        </w:rPr>
      </w:pPr>
    </w:p>
    <w:p w14:paraId="5D67153E">
      <w:pPr>
        <w:widowControl w:val="0"/>
        <w:spacing w:line="360" w:lineRule="auto"/>
        <w:jc w:val="both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Materiały wysokiej jakości są dostępne na serwerze FTP:</w:t>
      </w:r>
    </w:p>
    <w:p w14:paraId="56A6CDFA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FTP: serwer2170380.home.pl</w:t>
      </w:r>
    </w:p>
    <w:p w14:paraId="5838E395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użytkownik: rafael_film@rafael.pl </w:t>
      </w:r>
    </w:p>
    <w:p w14:paraId="197FBD53">
      <w:pPr>
        <w:widowControl w:val="0"/>
        <w:spacing w:line="360" w:lineRule="auto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hasło: Cw93KQuw5UHG</w:t>
      </w:r>
    </w:p>
    <w:p w14:paraId="548EC5BC">
      <w:pPr>
        <w:widowControl w:val="0"/>
        <w:spacing w:line="360" w:lineRule="auto"/>
        <w:rPr>
          <w:sz w:val="24"/>
          <w:szCs w:val="24"/>
          <w:lang w:val="pl-PL"/>
        </w:rPr>
      </w:pPr>
    </w:p>
    <w:p w14:paraId="04449A10">
      <w:pPr>
        <w:widowControl w:val="0"/>
        <w:spacing w:line="360" w:lineRule="auto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Należy skorzystać z klienta FTP (np. Total Commander, FileZilla)</w:t>
      </w:r>
    </w:p>
    <w:p w14:paraId="56D70658">
      <w:pPr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line="360" w:lineRule="auto"/>
        <w:jc w:val="both"/>
        <w:rPr>
          <w:sz w:val="24"/>
          <w:szCs w:val="24"/>
          <w:lang w:val="pl-PL"/>
        </w:rPr>
      </w:pPr>
      <w:r>
        <w:rPr>
          <w:lang w:val="pl-PL"/>
        </w:rPr>
        <w:br w:type="page"/>
      </w:r>
    </w:p>
    <w:p w14:paraId="121B3018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line="276" w:lineRule="auto"/>
        <w:jc w:val="center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OPIS FILMU</w:t>
      </w:r>
    </w:p>
    <w:p w14:paraId="3810BF31">
      <w:pPr>
        <w:widowControl w:val="0"/>
        <w:spacing w:line="312" w:lineRule="auto"/>
        <w:rPr>
          <w:sz w:val="24"/>
          <w:szCs w:val="24"/>
          <w:lang w:val="pl-PL"/>
        </w:rPr>
      </w:pPr>
    </w:p>
    <w:p w14:paraId="758396A9">
      <w:pPr>
        <w:widowControl w:val="0"/>
        <w:spacing w:line="360" w:lineRule="auto"/>
        <w:ind w:firstLine="72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Co by się stało, gdyby można było zobaczyć swoje życie z innej perspektywy? Zarówno dobre, jak i złe czyny wraz ze wszystkimi ich konsekwencjami? W pełnym świetle prawdy? Tak jak widzi je... Bóg? Jak wpłynęłoby to na twoje dalsze życie, wybory, relacje z innymi?</w:t>
      </w:r>
    </w:p>
    <w:p w14:paraId="5437C5C2">
      <w:pPr>
        <w:widowControl w:val="0"/>
        <w:spacing w:line="360" w:lineRule="auto"/>
        <w:ind w:firstLine="720"/>
        <w:jc w:val="both"/>
        <w:rPr>
          <w:sz w:val="24"/>
          <w:szCs w:val="24"/>
          <w:lang w:val="pl-PL"/>
        </w:rPr>
      </w:pPr>
      <w:r>
        <w:rPr>
          <w:i/>
          <w:sz w:val="24"/>
          <w:szCs w:val="24"/>
          <w:lang w:val="pl-PL"/>
        </w:rPr>
        <w:t>Wielkie ostrzeżenie</w:t>
      </w:r>
      <w:r>
        <w:rPr>
          <w:sz w:val="24"/>
          <w:szCs w:val="24"/>
          <w:lang w:val="pl-PL"/>
        </w:rPr>
        <w:t xml:space="preserve"> to więcej niż film – to duchowe doświadczenie! Przeżycie, które zmienia spojrzenie na siebie i prowokuje do głębokiej refleksji. Obraz Juana Tameza opowiada o ludziach, którzy nagle i niespodziewanie doświadczyli łaski „oświecenia sumienia”, czyli stanu, gdy w jednej chwili zobaczyli wszystkie popełnione w życiu grzechy i ich skutki oraz poznali, w jakim miejscu drogi do zbawienia czy też zatracenia znajdują się obecnie. To bolesne, a jednocześnie oczyszczające wydarzenie, pokazujące prawdę o życiu w pełnym świetle, radykalnie odmieniło bohaterów filmu. Jednak ich nieprawdopodobna historia to zaledwie zapowiedź...</w:t>
      </w:r>
    </w:p>
    <w:p w14:paraId="7AAA80C2">
      <w:pPr>
        <w:widowControl w:val="0"/>
        <w:spacing w:line="360" w:lineRule="auto"/>
        <w:ind w:firstLine="72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Twórcy filmu sięgają do mistycznych przekazów zapowiadających globalne, nadprzyrodzone wydarzenie, mające objąć całą ludzkość. Według tych proroctw nadejdzie jedna chwila, w której wszyscy ludzie na świecie, niezależnie od wyznania, otrzymają łaskę „oświecenia sumienia”. Ten moment nazwano „wielkim ostrzeżeniem”.</w:t>
      </w:r>
    </w:p>
    <w:p w14:paraId="7A1A9825">
      <w:pPr>
        <w:widowControl w:val="0"/>
        <w:spacing w:line="360" w:lineRule="auto"/>
        <w:ind w:firstLine="720"/>
        <w:jc w:val="both"/>
        <w:rPr>
          <w:sz w:val="24"/>
          <w:szCs w:val="24"/>
          <w:lang w:val="pl-PL"/>
        </w:rPr>
      </w:pPr>
      <w:r>
        <w:rPr>
          <w:i/>
          <w:sz w:val="24"/>
          <w:szCs w:val="24"/>
          <w:lang w:val="pl-PL"/>
        </w:rPr>
        <w:t>Wielkie ostrzeżenie</w:t>
      </w:r>
      <w:r>
        <w:rPr>
          <w:sz w:val="24"/>
          <w:szCs w:val="24"/>
          <w:lang w:val="pl-PL"/>
        </w:rPr>
        <w:t xml:space="preserve"> to film, który wszędzie, gdzie się pojawia, wywołuje duchowe „trzęsienie ziemi”. Czy podobnie będzie w Polsce? Niezależnie od tego to obowiązkowa propozycja dla wszystkich, którzy szukają refleksji, inspiracji i duchowego impulsu. To film, który może otworzyć oczy i serce na prawdę o nas samych.</w:t>
      </w:r>
    </w:p>
    <w:p w14:paraId="694BC571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br w:type="page"/>
      </w:r>
    </w:p>
    <w:p w14:paraId="29F89072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line="276" w:lineRule="auto"/>
        <w:jc w:val="center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PRAWDZIWE HISTORIE</w:t>
      </w:r>
    </w:p>
    <w:p w14:paraId="327C285C">
      <w:pPr>
        <w:widowControl w:val="0"/>
        <w:spacing w:line="360" w:lineRule="auto"/>
        <w:rPr>
          <w:sz w:val="24"/>
          <w:szCs w:val="24"/>
          <w:lang w:val="pl-PL"/>
        </w:rPr>
      </w:pPr>
    </w:p>
    <w:p w14:paraId="60250D4A">
      <w:pPr>
        <w:widowControl w:val="0"/>
        <w:spacing w:before="240" w:line="360" w:lineRule="auto"/>
        <w:ind w:firstLine="72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W filmie </w:t>
      </w:r>
      <w:r>
        <w:rPr>
          <w:i/>
          <w:sz w:val="24"/>
          <w:szCs w:val="24"/>
          <w:lang w:val="pl-PL"/>
        </w:rPr>
        <w:t>Wielkie ostrzeżenie</w:t>
      </w:r>
      <w:r>
        <w:rPr>
          <w:sz w:val="24"/>
          <w:szCs w:val="24"/>
          <w:lang w:val="pl-PL"/>
        </w:rPr>
        <w:t xml:space="preserve"> występują wyjątkowi świadkowie z różnych zakątków świata, których historie łączy jedno – głęboka duchowa przemiana. Poznajemy m.in. Alana Amesa z Australii, autora bestsellerowej książki </w:t>
      </w:r>
      <w:r>
        <w:rPr>
          <w:i/>
          <w:sz w:val="24"/>
          <w:szCs w:val="24"/>
          <w:lang w:val="pl-PL"/>
        </w:rPr>
        <w:t>Oczami Jezusa</w:t>
      </w:r>
      <w:r>
        <w:rPr>
          <w:sz w:val="24"/>
          <w:szCs w:val="24"/>
          <w:lang w:val="pl-PL"/>
        </w:rPr>
        <w:t xml:space="preserve">. Amaya z Hiszpanii, pielęgniarka spełniająca zawodowe marzenia, odkrywa prawdziwe szczęście dopiero w chwili życiowego kryzysu. Emma z Filadelfii reprezentuje młode pokolenie poszukujące sensu w świecie mediów społecznościowych, a Rick Wendell z USA po doświadczeniu śmierci klinicznej staje się kapłanem i głosi przesłanie nadziei. Ich świadectwa ukazują, że nawet w najciemniejszych momentach życia można odnaleźć światło i nowy początek. </w:t>
      </w:r>
    </w:p>
    <w:p w14:paraId="087BAEBF">
      <w:pPr>
        <w:widowControl w:val="0"/>
        <w:spacing w:before="240" w:line="360" w:lineRule="auto"/>
        <w:jc w:val="both"/>
        <w:rPr>
          <w:sz w:val="24"/>
          <w:szCs w:val="24"/>
          <w:lang w:val="pl-PL"/>
        </w:rPr>
      </w:pPr>
    </w:p>
    <w:p w14:paraId="0BEB8738">
      <w:pPr>
        <w:widowControl w:val="0"/>
        <w:spacing w:before="240" w:line="360" w:lineRule="auto"/>
        <w:jc w:val="both"/>
        <w:rPr>
          <w:b/>
          <w:sz w:val="24"/>
          <w:szCs w:val="24"/>
          <w:lang w:val="pl-PL"/>
        </w:rPr>
      </w:pPr>
      <w:r>
        <w:rPr>
          <w:lang w:val="pl-PL"/>
        </w:rPr>
        <w:drawing>
          <wp:anchor distT="114300" distB="114300" distL="114300" distR="114300" simplePos="0" relativeHeight="251660288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135890</wp:posOffset>
            </wp:positionV>
            <wp:extent cx="2075180" cy="2421255"/>
            <wp:effectExtent l="0" t="0" r="1270" b="0"/>
            <wp:wrapSquare wrapText="bothSides"/>
            <wp:docPr id="13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2.png"/>
                    <pic:cNvPicPr preferRelativeResize="0"/>
                  </pic:nvPicPr>
                  <pic:blipFill>
                    <a:blip r:embed="rId8"/>
                    <a:srcRect l="28802" r="23282"/>
                    <a:stretch>
                      <a:fillRect/>
                    </a:stretch>
                  </pic:blipFill>
                  <pic:spPr>
                    <a:xfrm>
                      <a:off x="0" y="0"/>
                      <a:ext cx="2075497" cy="2421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  <w:lang w:val="pl-PL"/>
        </w:rPr>
        <w:t>Alan Ames, Australia</w:t>
      </w:r>
    </w:p>
    <w:p w14:paraId="65AF1ACD">
      <w:pPr>
        <w:widowControl w:val="0"/>
        <w:spacing w:before="240" w:line="360" w:lineRule="auto"/>
        <w:ind w:firstLine="2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Charyzmatyk znany z licznych świadectw nawrócenia oraz działalności ewangelizacyjnej na całym świecie. W młodości prowadził życie dalekie od wiary – był związany z przestępczością i alkoholem. Przełomem w jego życiu było głębokie nawrócenie, które – jak sam twierdzi – było wynikiem doświadczenia mistycznego spotkania z Jezusem Chrystusem.</w:t>
      </w:r>
    </w:p>
    <w:p w14:paraId="09A411CD">
      <w:pPr>
        <w:widowControl w:val="0"/>
        <w:spacing w:before="240" w:line="360" w:lineRule="auto"/>
        <w:jc w:val="both"/>
        <w:rPr>
          <w:sz w:val="24"/>
          <w:szCs w:val="24"/>
          <w:lang w:val="pl-PL"/>
        </w:rPr>
      </w:pPr>
    </w:p>
    <w:p w14:paraId="764BAB74">
      <w:pPr>
        <w:widowControl w:val="0"/>
        <w:spacing w:before="240" w:line="360" w:lineRule="auto"/>
        <w:jc w:val="both"/>
        <w:rPr>
          <w:b/>
          <w:sz w:val="24"/>
          <w:szCs w:val="24"/>
          <w:lang w:val="pl-PL"/>
        </w:rPr>
      </w:pPr>
    </w:p>
    <w:p w14:paraId="4FFD7401">
      <w:pPr>
        <w:widowControl w:val="0"/>
        <w:spacing w:before="240" w:line="360" w:lineRule="auto"/>
        <w:jc w:val="both"/>
        <w:rPr>
          <w:b/>
          <w:sz w:val="24"/>
          <w:szCs w:val="24"/>
          <w:lang w:val="pl-PL"/>
        </w:rPr>
      </w:pPr>
    </w:p>
    <w:p w14:paraId="495835BC">
      <w:pPr>
        <w:widowControl w:val="0"/>
        <w:spacing w:before="240" w:line="360" w:lineRule="auto"/>
        <w:jc w:val="both"/>
        <w:rPr>
          <w:b/>
          <w:sz w:val="24"/>
          <w:szCs w:val="24"/>
          <w:lang w:val="pl-PL"/>
        </w:rPr>
      </w:pPr>
      <w:r>
        <w:rPr>
          <w:lang w:val="pl-PL"/>
        </w:rPr>
        <w:drawing>
          <wp:anchor distT="114300" distB="114300" distL="114300" distR="114300" simplePos="0" relativeHeight="251661312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133350</wp:posOffset>
            </wp:positionV>
            <wp:extent cx="2075180" cy="2421255"/>
            <wp:effectExtent l="0" t="0" r="0" b="0"/>
            <wp:wrapSquare wrapText="bothSides"/>
            <wp:docPr id="17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8.jpg"/>
                    <pic:cNvPicPr preferRelativeResize="0"/>
                  </pic:nvPicPr>
                  <pic:blipFill>
                    <a:blip r:embed="rId9"/>
                    <a:srcRect t="545" b="545"/>
                    <a:stretch>
                      <a:fillRect/>
                    </a:stretch>
                  </pic:blipFill>
                  <pic:spPr>
                    <a:xfrm>
                      <a:off x="0" y="0"/>
                      <a:ext cx="2075497" cy="2421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  <w:lang w:val="pl-PL"/>
        </w:rPr>
        <w:t>Amaya, Hiszpania</w:t>
      </w:r>
    </w:p>
    <w:p w14:paraId="5812524D">
      <w:pPr>
        <w:widowControl w:val="0"/>
        <w:spacing w:before="240" w:line="360" w:lineRule="auto"/>
        <w:ind w:firstLine="2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Pochodzi z wierzącej rodziny, z wiekiem odeszła od wiary. Wojująca feministka. Z wykształcenia pielęgniarka. Osiągała liczne sukcesy zawodowe w wymarzonej klinice. Żeby więcej zarabiać, asystowała w wielu zabiegach aborcji. Mimo coraz większych osiągnięć, zarobków, czasu poświęconego na realizowanie siebie czuła wszechogarniającą pustkę, która doprowadziła ją na skraj decyzji o zakończeniu życia...</w:t>
      </w:r>
    </w:p>
    <w:p w14:paraId="51EC281E">
      <w:pPr>
        <w:widowControl w:val="0"/>
        <w:spacing w:before="240" w:line="360" w:lineRule="auto"/>
        <w:jc w:val="both"/>
        <w:rPr>
          <w:sz w:val="24"/>
          <w:szCs w:val="24"/>
          <w:lang w:val="pl-PL"/>
        </w:rPr>
      </w:pPr>
      <w:r>
        <w:rPr>
          <w:lang w:val="pl-PL"/>
        </w:rPr>
        <w:drawing>
          <wp:anchor distT="114300" distB="114300" distL="114300" distR="114300" simplePos="0" relativeHeight="251662336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248920</wp:posOffset>
            </wp:positionV>
            <wp:extent cx="2075180" cy="2421255"/>
            <wp:effectExtent l="0" t="0" r="0" b="0"/>
            <wp:wrapSquare wrapText="bothSides"/>
            <wp:docPr id="2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2.jpg"/>
                    <pic:cNvPicPr preferRelativeResize="0"/>
                  </pic:nvPicPr>
                  <pic:blipFill>
                    <a:blip r:embed="rId10"/>
                    <a:srcRect t="971" b="971"/>
                    <a:stretch>
                      <a:fillRect/>
                    </a:stretch>
                  </pic:blipFill>
                  <pic:spPr>
                    <a:xfrm>
                      <a:off x="0" y="0"/>
                      <a:ext cx="2075497" cy="2421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CBE010">
      <w:pPr>
        <w:widowControl w:val="0"/>
        <w:spacing w:before="240" w:line="360" w:lineRule="auto"/>
        <w:jc w:val="both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Emma</w:t>
      </w:r>
      <w:r>
        <w:rPr>
          <w:sz w:val="24"/>
          <w:szCs w:val="24"/>
          <w:lang w:val="pl-PL"/>
        </w:rPr>
        <w:t xml:space="preserve">, </w:t>
      </w:r>
      <w:r>
        <w:rPr>
          <w:b/>
          <w:sz w:val="24"/>
          <w:szCs w:val="24"/>
          <w:lang w:val="pl-PL"/>
        </w:rPr>
        <w:t>Stany Zjednoczone</w:t>
      </w:r>
    </w:p>
    <w:p w14:paraId="075FA580">
      <w:pPr>
        <w:widowControl w:val="0"/>
        <w:spacing w:before="240"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Zwyczajna niezwyczajna nastolatka. W wieku 12 lat zobaczyła swoje życie jak w filmie. Od tej pory stara się dzielić swoim świadectwem z  młodymi. Podkreśla, jakie zagrożenia czyhają w uzależnieniu od mediów społecznościowych i zastąpieniu prawdziwych relacji tymi cyfrowymi.</w:t>
      </w:r>
    </w:p>
    <w:p w14:paraId="7B5CD153">
      <w:pPr>
        <w:widowControl w:val="0"/>
        <w:spacing w:before="240" w:line="360" w:lineRule="auto"/>
        <w:jc w:val="both"/>
        <w:rPr>
          <w:b/>
          <w:sz w:val="24"/>
          <w:szCs w:val="24"/>
          <w:lang w:val="pl-PL"/>
        </w:rPr>
      </w:pPr>
    </w:p>
    <w:p w14:paraId="32D75557">
      <w:pPr>
        <w:widowControl w:val="0"/>
        <w:spacing w:before="240" w:line="360" w:lineRule="auto"/>
        <w:jc w:val="both"/>
        <w:rPr>
          <w:b/>
          <w:sz w:val="24"/>
          <w:szCs w:val="24"/>
          <w:lang w:val="pl-PL"/>
        </w:rPr>
      </w:pPr>
    </w:p>
    <w:p w14:paraId="09F1AB92">
      <w:pPr>
        <w:widowControl w:val="0"/>
        <w:spacing w:before="240" w:line="360" w:lineRule="auto"/>
        <w:jc w:val="both"/>
        <w:rPr>
          <w:b/>
          <w:sz w:val="24"/>
          <w:szCs w:val="24"/>
          <w:lang w:val="pl-PL"/>
        </w:rPr>
      </w:pPr>
      <w:r>
        <w:rPr>
          <w:lang w:val="pl-PL"/>
        </w:rPr>
        <w:drawing>
          <wp:anchor distT="114300" distB="114300" distL="114300" distR="114300" simplePos="0" relativeHeight="251663360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490855</wp:posOffset>
            </wp:positionV>
            <wp:extent cx="2075180" cy="2421255"/>
            <wp:effectExtent l="0" t="0" r="0" b="0"/>
            <wp:wrapSquare wrapText="bothSides"/>
            <wp:docPr id="14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6.jpg"/>
                    <pic:cNvPicPr preferRelativeResize="0"/>
                  </pic:nvPicPr>
                  <pic:blipFill>
                    <a:blip r:embed="rId11"/>
                    <a:srcRect t="676" b="676"/>
                    <a:stretch>
                      <a:fillRect/>
                    </a:stretch>
                  </pic:blipFill>
                  <pic:spPr>
                    <a:xfrm>
                      <a:off x="0" y="0"/>
                      <a:ext cx="2075497" cy="2421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6CA0AE">
      <w:pPr>
        <w:widowControl w:val="0"/>
        <w:spacing w:before="240" w:line="360" w:lineRule="auto"/>
        <w:jc w:val="both"/>
        <w:rPr>
          <w:b/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Rick Wendell, Stany Zjednoczone</w:t>
      </w:r>
    </w:p>
    <w:p w14:paraId="645D1E82">
      <w:pPr>
        <w:widowControl w:val="0"/>
        <w:spacing w:before="240" w:line="360" w:lineRule="auto"/>
        <w:ind w:firstLine="2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Żyjący na krawędzi miłośnik adrenaliny, ekscesów i prędkości. Świeżo po zaręczynach przeżył śmierć kliniczną. Stojąc na duchowym rozdrożu, stwierdził, że nie może dalej ryzykować i musi wybrać prawdziwe życie.</w:t>
      </w:r>
    </w:p>
    <w:p w14:paraId="63683F42">
      <w:pPr>
        <w:widowControl w:val="0"/>
        <w:spacing w:before="240" w:line="360" w:lineRule="auto"/>
        <w:ind w:firstLine="20"/>
        <w:jc w:val="both"/>
        <w:rPr>
          <w:sz w:val="24"/>
          <w:szCs w:val="24"/>
          <w:lang w:val="pl-PL"/>
        </w:rPr>
      </w:pPr>
      <w:r>
        <w:rPr>
          <w:lang w:val="pl-PL"/>
        </w:rPr>
        <w:br w:type="page"/>
      </w:r>
    </w:p>
    <w:p w14:paraId="6906C9B8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line="276" w:lineRule="auto"/>
        <w:jc w:val="center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WYWIADY ZE SPECJALISTAMI</w:t>
      </w:r>
    </w:p>
    <w:p w14:paraId="5C5CA419">
      <w:pPr>
        <w:widowControl w:val="0"/>
        <w:spacing w:line="360" w:lineRule="auto"/>
        <w:rPr>
          <w:sz w:val="24"/>
          <w:szCs w:val="24"/>
          <w:lang w:val="pl-PL"/>
        </w:rPr>
      </w:pPr>
    </w:p>
    <w:p w14:paraId="2DFF7B3E">
      <w:pPr>
        <w:widowControl w:val="0"/>
        <w:spacing w:before="240" w:line="360" w:lineRule="auto"/>
        <w:jc w:val="both"/>
        <w:rPr>
          <w:sz w:val="24"/>
          <w:szCs w:val="24"/>
          <w:lang w:val="pl-PL"/>
        </w:rPr>
      </w:pPr>
      <w:r>
        <w:rPr>
          <w:lang w:val="pl-PL"/>
        </w:rPr>
        <w:drawing>
          <wp:anchor distT="114300" distB="114300" distL="114300" distR="114300" simplePos="0" relativeHeight="251664384" behindDoc="0" locked="0" layoutInCell="1" allowOverlap="1">
            <wp:simplePos x="0" y="0"/>
            <wp:positionH relativeFrom="column">
              <wp:posOffset>72390</wp:posOffset>
            </wp:positionH>
            <wp:positionV relativeFrom="paragraph">
              <wp:posOffset>158115</wp:posOffset>
            </wp:positionV>
            <wp:extent cx="2075180" cy="2421255"/>
            <wp:effectExtent l="0" t="0" r="0" b="0"/>
            <wp:wrapSquare wrapText="bothSides"/>
            <wp:docPr id="20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5.jpg"/>
                    <pic:cNvPicPr preferRelativeResize="0"/>
                  </pic:nvPicPr>
                  <pic:blipFill>
                    <a:blip r:embed="rId12"/>
                    <a:srcRect t="827" b="827"/>
                    <a:stretch>
                      <a:fillRect/>
                    </a:stretch>
                  </pic:blipFill>
                  <pic:spPr>
                    <a:xfrm>
                      <a:off x="0" y="0"/>
                      <a:ext cx="2075497" cy="2421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  <w:lang w:val="pl-PL"/>
        </w:rPr>
        <w:t>Christine Watkins, Stany Zjednoczone</w:t>
      </w:r>
    </w:p>
    <w:p w14:paraId="3D27C281">
      <w:pPr>
        <w:widowControl w:val="0"/>
        <w:spacing w:before="240"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Nawrócona z ateizmu katolicka amerykańska autorka. W młodości funkcjonowała w oddaleniu od wiary i prowadziła życie skupione na karierze oraz własnych ambicjach. Punktem zwrotnym w jej życiu była poważna choroba, podczas której – jak sama opisuje – doświadczyła cudownego uzdrowienia za wstawiennictwem Matki Bożej. Autorka bestsellera </w:t>
      </w:r>
      <w:r>
        <w:rPr>
          <w:i/>
          <w:sz w:val="24"/>
          <w:szCs w:val="24"/>
          <w:lang w:val="pl-PL"/>
        </w:rPr>
        <w:t>Ostrzeżenie. Świadectwa i proroctwa o oświeceniu sumień</w:t>
      </w:r>
      <w:r>
        <w:rPr>
          <w:sz w:val="24"/>
          <w:szCs w:val="24"/>
          <w:lang w:val="pl-PL"/>
        </w:rPr>
        <w:t>.</w:t>
      </w:r>
    </w:p>
    <w:p w14:paraId="395DA58E">
      <w:pPr>
        <w:widowControl w:val="0"/>
        <w:spacing w:before="240" w:line="360" w:lineRule="auto"/>
        <w:jc w:val="both"/>
        <w:rPr>
          <w:b/>
          <w:sz w:val="24"/>
          <w:szCs w:val="24"/>
          <w:lang w:val="pl-PL"/>
        </w:rPr>
      </w:pPr>
    </w:p>
    <w:p w14:paraId="50A986CB">
      <w:pPr>
        <w:widowControl w:val="0"/>
        <w:spacing w:before="240" w:line="360" w:lineRule="auto"/>
        <w:jc w:val="both"/>
        <w:rPr>
          <w:sz w:val="24"/>
          <w:szCs w:val="24"/>
          <w:lang w:val="pl-PL"/>
        </w:rPr>
      </w:pPr>
      <w:r>
        <w:rPr>
          <w:lang w:val="pl-PL"/>
        </w:rPr>
        <w:drawing>
          <wp:anchor distT="114300" distB="114300" distL="114300" distR="114300" simplePos="0" relativeHeight="251665408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137795</wp:posOffset>
            </wp:positionV>
            <wp:extent cx="2075180" cy="2421255"/>
            <wp:effectExtent l="0" t="0" r="1270" b="0"/>
            <wp:wrapSquare wrapText="bothSides"/>
            <wp:docPr id="12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jpg"/>
                    <pic:cNvPicPr preferRelativeResize="0"/>
                  </pic:nvPicPr>
                  <pic:blipFill>
                    <a:blip r:embed="rId13"/>
                    <a:srcRect t="790" b="790"/>
                    <a:stretch>
                      <a:fillRect/>
                    </a:stretch>
                  </pic:blipFill>
                  <pic:spPr>
                    <a:xfrm>
                      <a:off x="0" y="0"/>
                      <a:ext cx="2075497" cy="2421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  <w:lang w:val="pl-PL"/>
        </w:rPr>
        <w:t>Jefrey Long, Stany Zjednoczone</w:t>
      </w:r>
    </w:p>
    <w:p w14:paraId="12A4FE9A">
      <w:pPr>
        <w:widowControl w:val="0"/>
        <w:spacing w:before="240"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Radiolog onkolog i światowy ekspert od doświadczeń z pogranicza śmierci (NDE). Od ponad 30 lat zbiera świadectwa tysięcy osób, które mają za sobą doświadczenie klinicznej śmierci lub śpiączki. Założyciel Fundacji Badań nad Doświadczeniem Bliskim Śmierci.</w:t>
      </w:r>
    </w:p>
    <w:p w14:paraId="5EC82027">
      <w:pPr>
        <w:widowControl w:val="0"/>
        <w:spacing w:before="240" w:line="360" w:lineRule="auto"/>
        <w:jc w:val="both"/>
        <w:rPr>
          <w:b/>
          <w:sz w:val="24"/>
          <w:szCs w:val="24"/>
          <w:lang w:val="pl-PL"/>
        </w:rPr>
      </w:pPr>
    </w:p>
    <w:p w14:paraId="12D188D6">
      <w:pPr>
        <w:widowControl w:val="0"/>
        <w:spacing w:before="240" w:after="120" w:line="360" w:lineRule="auto"/>
        <w:jc w:val="both"/>
        <w:rPr>
          <w:b/>
          <w:sz w:val="24"/>
          <w:szCs w:val="24"/>
          <w:lang w:val="pl-PL"/>
        </w:rPr>
      </w:pPr>
    </w:p>
    <w:p w14:paraId="43273B56">
      <w:pPr>
        <w:widowControl w:val="0"/>
        <w:spacing w:before="360" w:line="360" w:lineRule="auto"/>
        <w:jc w:val="both"/>
        <w:rPr>
          <w:sz w:val="24"/>
          <w:szCs w:val="24"/>
          <w:lang w:val="pl-PL"/>
        </w:rPr>
      </w:pPr>
      <w:r>
        <w:rPr>
          <w:lang w:val="pl-PL"/>
        </w:rPr>
        <w:drawing>
          <wp:anchor distT="114300" distB="114300" distL="114300" distR="114300" simplePos="0" relativeHeight="251666432" behindDoc="0" locked="0" layoutInCell="1" allowOverlap="1">
            <wp:simplePos x="0" y="0"/>
            <wp:positionH relativeFrom="column">
              <wp:posOffset>26035</wp:posOffset>
            </wp:positionH>
            <wp:positionV relativeFrom="paragraph">
              <wp:posOffset>163830</wp:posOffset>
            </wp:positionV>
            <wp:extent cx="2075180" cy="2421255"/>
            <wp:effectExtent l="0" t="0" r="0" b="0"/>
            <wp:wrapSquare wrapText="bothSides"/>
            <wp:docPr id="2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.jpg"/>
                    <pic:cNvPicPr preferRelativeResize="0"/>
                  </pic:nvPicPr>
                  <pic:blipFill>
                    <a:blip r:embed="rId14"/>
                    <a:srcRect t="424" b="424"/>
                    <a:stretch>
                      <a:fillRect/>
                    </a:stretch>
                  </pic:blipFill>
                  <pic:spPr>
                    <a:xfrm>
                      <a:off x="0" y="0"/>
                      <a:ext cx="2075497" cy="2421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  <w:lang w:val="pl-PL"/>
        </w:rPr>
        <w:t>James Blount, Stany Zjednoczone</w:t>
      </w:r>
    </w:p>
    <w:p w14:paraId="676E3BAA">
      <w:pPr>
        <w:widowControl w:val="0"/>
        <w:spacing w:before="240"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Międzynarodowej sławy ksiądz egzorcysta. Wyjaśnia nadprzyrodzony związek dobra i zła oraz sposób, w jaki przejawia się on w ludziach i społeczeństwie.</w:t>
      </w:r>
    </w:p>
    <w:p w14:paraId="531C3166">
      <w:pPr>
        <w:widowControl w:val="0"/>
        <w:spacing w:before="240" w:line="360" w:lineRule="auto"/>
        <w:jc w:val="both"/>
        <w:rPr>
          <w:sz w:val="24"/>
          <w:szCs w:val="24"/>
          <w:lang w:val="pl-PL"/>
        </w:rPr>
      </w:pPr>
      <w:r>
        <w:rPr>
          <w:lang w:val="pl-PL"/>
        </w:rPr>
        <w:br w:type="page"/>
      </w:r>
    </w:p>
    <w:p w14:paraId="45B10899">
      <w:pPr>
        <w:widowControl w:val="0"/>
        <w:spacing w:before="240" w:line="360" w:lineRule="auto"/>
        <w:jc w:val="both"/>
        <w:rPr>
          <w:b/>
          <w:sz w:val="24"/>
          <w:szCs w:val="24"/>
          <w:lang w:val="pl-PL"/>
        </w:rPr>
      </w:pPr>
      <w:r>
        <w:rPr>
          <w:lang w:val="pl-PL"/>
        </w:rPr>
        <w:drawing>
          <wp:anchor distT="114300" distB="114300" distL="114300" distR="114300" simplePos="0" relativeHeight="251667456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19050</wp:posOffset>
            </wp:positionV>
            <wp:extent cx="2075180" cy="2421255"/>
            <wp:effectExtent l="0" t="0" r="1270" b="0"/>
            <wp:wrapSquare wrapText="bothSides"/>
            <wp:docPr id="16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jpg"/>
                    <pic:cNvPicPr preferRelativeResize="0"/>
                  </pic:nvPicPr>
                  <pic:blipFill>
                    <a:blip r:embed="rId15"/>
                    <a:srcRect t="521" b="521"/>
                    <a:stretch>
                      <a:fillRect/>
                    </a:stretch>
                  </pic:blipFill>
                  <pic:spPr>
                    <a:xfrm>
                      <a:off x="0" y="0"/>
                      <a:ext cx="2075497" cy="2421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  <w:lang w:val="pl-PL"/>
        </w:rPr>
        <w:t>Seth Shostak, Stany Zjednoczone</w:t>
      </w:r>
    </w:p>
    <w:p w14:paraId="33A3BE68">
      <w:pPr>
        <w:widowControl w:val="0"/>
        <w:spacing w:before="240" w:line="360" w:lineRule="auto"/>
        <w:jc w:val="both"/>
        <w:rPr>
          <w:sz w:val="24"/>
          <w:szCs w:val="24"/>
          <w:lang w:val="pl-PL"/>
        </w:rPr>
      </w:pPr>
      <w:r>
        <w:rPr>
          <w:color w:val="000000"/>
          <w:sz w:val="24"/>
          <w:szCs w:val="24"/>
          <w:lang w:val="pl-PL"/>
        </w:rPr>
        <w:t xml:space="preserve">Amerykański astronom i astrobiolog. Pracuje w Instytucie SETI w Mountain View w Kalifornii. Popularyzator nauki – często występuje w mediach, prowadzi podcast </w:t>
      </w:r>
      <w:r>
        <w:rPr>
          <w:i/>
          <w:color w:val="000000"/>
          <w:sz w:val="24"/>
          <w:szCs w:val="24"/>
          <w:lang w:val="pl-PL"/>
        </w:rPr>
        <w:t>Big Picture Science</w:t>
      </w:r>
      <w:r>
        <w:rPr>
          <w:color w:val="000000"/>
          <w:sz w:val="24"/>
          <w:szCs w:val="24"/>
          <w:lang w:val="pl-PL"/>
        </w:rPr>
        <w:t>; autor licznych artykułów oraz książek. W swoich wystąpieniach często podkreśla, że odkrycie inteligentnego życia we wszechświecie jest tylko kwestią czasu...</w:t>
      </w:r>
    </w:p>
    <w:p w14:paraId="2BCC7A0B">
      <w:pPr>
        <w:widowControl w:val="0"/>
        <w:spacing w:before="240" w:line="360" w:lineRule="auto"/>
        <w:jc w:val="both"/>
        <w:rPr>
          <w:b/>
          <w:sz w:val="24"/>
          <w:szCs w:val="24"/>
          <w:lang w:val="pl-PL"/>
        </w:rPr>
      </w:pPr>
    </w:p>
    <w:p w14:paraId="59BC0208">
      <w:pPr>
        <w:widowControl w:val="0"/>
        <w:spacing w:before="240" w:line="360" w:lineRule="auto"/>
        <w:jc w:val="both"/>
        <w:rPr>
          <w:b/>
          <w:sz w:val="24"/>
          <w:szCs w:val="24"/>
          <w:lang w:val="pl-PL"/>
        </w:rPr>
      </w:pPr>
    </w:p>
    <w:p w14:paraId="5E72BECD">
      <w:pPr>
        <w:widowControl w:val="0"/>
        <w:spacing w:before="120" w:line="360" w:lineRule="auto"/>
        <w:jc w:val="both"/>
        <w:rPr>
          <w:sz w:val="24"/>
          <w:szCs w:val="24"/>
          <w:lang w:val="pl-PL"/>
        </w:rPr>
      </w:pPr>
      <w:r>
        <w:rPr>
          <w:lang w:val="pl-PL"/>
        </w:rPr>
        <w:drawing>
          <wp:anchor distT="114300" distB="114300" distL="114300" distR="114300" simplePos="0" relativeHeight="251668480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25400</wp:posOffset>
            </wp:positionV>
            <wp:extent cx="2075180" cy="2421255"/>
            <wp:effectExtent l="0" t="0" r="0" b="0"/>
            <wp:wrapSquare wrapText="bothSides"/>
            <wp:docPr id="15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jpg"/>
                    <pic:cNvPicPr preferRelativeResize="0"/>
                  </pic:nvPicPr>
                  <pic:blipFill>
                    <a:blip r:embed="rId16"/>
                    <a:srcRect t="713" b="713"/>
                    <a:stretch>
                      <a:fillRect/>
                    </a:stretch>
                  </pic:blipFill>
                  <pic:spPr>
                    <a:xfrm>
                      <a:off x="0" y="0"/>
                      <a:ext cx="2075497" cy="2421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  <w:lang w:val="pl-PL"/>
        </w:rPr>
        <w:t>Ildikó Szöllősi, Węgry</w:t>
      </w:r>
    </w:p>
    <w:p w14:paraId="730EB143">
      <w:pPr>
        <w:widowControl w:val="0"/>
        <w:spacing w:before="240" w:after="240" w:line="360" w:lineRule="auto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Jedna z najbardziej aktywnych postaci ruchu Płomień Miłości Niepokalanego Serca Maryi, zaangażowana w popularyzację czasopism i materiałów duchowych związanych z tą wspólnotą. W swoich wystąpieniach i publikacjach koncentruje się na duchowym znaczeniu objawień oraz ich interpretacji w kontekście współczesnych proroctw i czasów ostatecznych.</w:t>
      </w:r>
    </w:p>
    <w:p w14:paraId="15B33BAC">
      <w:pPr>
        <w:widowControl w:val="0"/>
        <w:spacing w:before="240" w:line="360" w:lineRule="auto"/>
        <w:jc w:val="both"/>
        <w:rPr>
          <w:b/>
          <w:sz w:val="24"/>
          <w:szCs w:val="24"/>
          <w:lang w:val="pl-PL"/>
        </w:rPr>
      </w:pPr>
    </w:p>
    <w:p w14:paraId="1804F15B">
      <w:pPr>
        <w:widowControl w:val="0"/>
        <w:spacing w:before="240" w:line="360" w:lineRule="auto"/>
        <w:jc w:val="both"/>
        <w:rPr>
          <w:b/>
          <w:sz w:val="24"/>
          <w:szCs w:val="24"/>
          <w:lang w:val="pl-PL"/>
        </w:rPr>
      </w:pPr>
    </w:p>
    <w:p w14:paraId="10ABE88F">
      <w:pPr>
        <w:widowControl w:val="0"/>
        <w:spacing w:before="240" w:line="360" w:lineRule="auto"/>
        <w:jc w:val="both"/>
        <w:rPr>
          <w:b/>
          <w:sz w:val="24"/>
          <w:szCs w:val="24"/>
          <w:lang w:val="pl-PL"/>
        </w:rPr>
      </w:pPr>
      <w:r>
        <w:rPr>
          <w:lang w:val="pl-PL"/>
        </w:rPr>
        <w:drawing>
          <wp:anchor distT="114300" distB="114300" distL="114300" distR="114300" simplePos="0" relativeHeight="251669504" behindDoc="0" locked="0" layoutInCell="1" allowOverlap="1">
            <wp:simplePos x="0" y="0"/>
            <wp:positionH relativeFrom="column">
              <wp:posOffset>28575</wp:posOffset>
            </wp:positionH>
            <wp:positionV relativeFrom="paragraph">
              <wp:posOffset>67945</wp:posOffset>
            </wp:positionV>
            <wp:extent cx="2075180" cy="2421255"/>
            <wp:effectExtent l="0" t="0" r="0" b="0"/>
            <wp:wrapSquare wrapText="bothSides"/>
            <wp:docPr id="1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3.jpg"/>
                    <pic:cNvPicPr preferRelativeResize="0"/>
                  </pic:nvPicPr>
                  <pic:blipFill>
                    <a:blip r:embed="rId17"/>
                    <a:srcRect t="1440" b="1440"/>
                    <a:stretch>
                      <a:fillRect/>
                    </a:stretch>
                  </pic:blipFill>
                  <pic:spPr>
                    <a:xfrm>
                      <a:off x="0" y="0"/>
                      <a:ext cx="2075497" cy="24214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  <w:szCs w:val="24"/>
          <w:lang w:val="pl-PL"/>
        </w:rPr>
        <w:t>Daniel O’Connor, Stany Zjednoczone</w:t>
      </w:r>
    </w:p>
    <w:p w14:paraId="2E0567C7">
      <w:pPr>
        <w:widowControl w:val="0"/>
        <w:spacing w:before="240" w:line="360" w:lineRule="auto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Profesor filozofii i religii na Uniwersytecie Nowojorskim, autor licznych publikacji poświęconych współczesnej duchowości chrześcijańskiej. Bada zjawiska mistyczne i proroctwa związane z tzw. życiem w Bożej woli, inspirowanym pismami Luisy Piccarrety. W swojej działalności łączy refleksję filozoficzną z analizą objawień i przesłań maryjnych dotyczących czasów ostatecznych.</w:t>
      </w:r>
    </w:p>
    <w:p w14:paraId="206B0F1E">
      <w:pPr>
        <w:widowControl w:val="0"/>
        <w:spacing w:before="240" w:line="360" w:lineRule="auto"/>
        <w:ind w:firstLine="20"/>
        <w:jc w:val="both"/>
        <w:rPr>
          <w:sz w:val="24"/>
          <w:szCs w:val="24"/>
          <w:lang w:val="pl-PL"/>
        </w:rPr>
      </w:pPr>
    </w:p>
    <w:p w14:paraId="462FB2DC">
      <w:pPr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br w:type="page"/>
      </w:r>
    </w:p>
    <w:p w14:paraId="36F0B40E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line="276" w:lineRule="auto"/>
        <w:jc w:val="center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REŻYSER O SWOIM FILMIE</w:t>
      </w:r>
    </w:p>
    <w:p w14:paraId="0E16DAFA">
      <w:pPr>
        <w:widowControl w:val="0"/>
        <w:spacing w:after="160" w:line="360" w:lineRule="auto"/>
        <w:jc w:val="both"/>
        <w:rPr>
          <w:i/>
          <w:sz w:val="24"/>
          <w:szCs w:val="24"/>
          <w:lang w:val="pl-PL"/>
        </w:rPr>
      </w:pPr>
    </w:p>
    <w:p w14:paraId="1DDB607F">
      <w:pPr>
        <w:widowControl w:val="0"/>
        <w:spacing w:line="360" w:lineRule="auto"/>
        <w:ind w:firstLine="720"/>
        <w:jc w:val="both"/>
        <w:rPr>
          <w:i/>
          <w:sz w:val="24"/>
          <w:szCs w:val="24"/>
          <w:lang w:val="pl-PL"/>
        </w:rPr>
      </w:pPr>
      <w:r>
        <w:rPr>
          <w:i/>
          <w:sz w:val="24"/>
          <w:szCs w:val="24"/>
          <w:lang w:val="pl-PL"/>
        </w:rPr>
        <w:t>Wielkie Ostrzeżenie,</w:t>
      </w:r>
      <w:r>
        <w:rPr>
          <w:sz w:val="24"/>
          <w:szCs w:val="24"/>
          <w:lang w:val="pl-PL"/>
        </w:rPr>
        <w:t xml:space="preserve"> którego jestem scenarzystą i reżyserem, przez cały proces produkcji był dla mnie trudną, ale niezwykle ważną drogą. Przygotowania do filmu zostały poprzedzone wnikliwymi badaniami i poszukiwaniami treści oraz świadectw do zbudowania tej opowieści. Doprowadziły nas one do analizy ponad dwudziestu proroctw świętych i mistyków Kościoła katolickiego, fragmentów Pisma Świętego, a przede wszystkim objawień św. Faustyny Kowalskiej. Jej postać odegrała kluczową rolę w powstawaniu filmu – dzięki objawieniom i przekazanym przez nią treściom zapisanym w </w:t>
      </w:r>
      <w:r>
        <w:rPr>
          <w:i/>
          <w:sz w:val="24"/>
          <w:szCs w:val="24"/>
          <w:lang w:val="pl-PL"/>
        </w:rPr>
        <w:t>Dzienniczku.</w:t>
      </w:r>
    </w:p>
    <w:p w14:paraId="04119A0B">
      <w:pPr>
        <w:widowControl w:val="0"/>
        <w:spacing w:line="360" w:lineRule="auto"/>
        <w:ind w:firstLine="720"/>
        <w:jc w:val="both"/>
        <w:rPr>
          <w:i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Jednym z największych wyzwań było stworzenie scenariusza. Naszym priorytetem było zachowanie pełnej zgodności treści pokazanych w filmie z nauczaniem Kościoła katolickiego. W produkcję filmu zaangażowanych zostało ponad 500 osób, które podróżowały przez siedem krajów, okrążając Ziemię w sumie dwa i pół raza, aby zrealizować wszystkie ujęcia.</w:t>
      </w:r>
    </w:p>
    <w:p w14:paraId="26E6F471">
      <w:pPr>
        <w:widowControl w:val="0"/>
        <w:spacing w:line="360" w:lineRule="auto"/>
        <w:ind w:firstLine="720"/>
        <w:jc w:val="both"/>
        <w:rPr>
          <w:i/>
          <w:sz w:val="24"/>
          <w:szCs w:val="24"/>
          <w:lang w:val="pl-PL"/>
        </w:rPr>
      </w:pPr>
      <w:r>
        <w:rPr>
          <w:i/>
          <w:sz w:val="24"/>
          <w:szCs w:val="24"/>
          <w:lang w:val="pl-PL"/>
        </w:rPr>
        <w:t>Wielkie ostrzeżenie</w:t>
      </w:r>
      <w:r>
        <w:rPr>
          <w:sz w:val="24"/>
          <w:szCs w:val="24"/>
          <w:lang w:val="pl-PL"/>
        </w:rPr>
        <w:t xml:space="preserve"> oddaliśmy pod opiekę Matce Bożej. Prace nad scenariuszem rozpoczęliśmy z modlitwą, a po ukończeniu całego projektu film został uroczyście poświęcony i zawierzony Matce Bożej Fatimskiej w dniu Jej wspomnienia. </w:t>
      </w:r>
    </w:p>
    <w:p w14:paraId="053C596A">
      <w:pPr>
        <w:widowControl w:val="0"/>
        <w:spacing w:line="360" w:lineRule="auto"/>
        <w:jc w:val="right"/>
        <w:rPr>
          <w:i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Juan Carlos Salas Tamez</w:t>
      </w:r>
    </w:p>
    <w:p w14:paraId="773EDA1F">
      <w:pPr>
        <w:widowControl w:val="0"/>
        <w:spacing w:after="160" w:line="360" w:lineRule="auto"/>
        <w:jc w:val="both"/>
        <w:rPr>
          <w:sz w:val="24"/>
          <w:szCs w:val="24"/>
          <w:lang w:val="pl-PL"/>
        </w:rPr>
      </w:pPr>
      <w:r>
        <w:rPr>
          <w:lang w:val="pl-PL"/>
        </w:rPr>
        <w:br w:type="page"/>
      </w:r>
    </w:p>
    <w:p w14:paraId="6F255983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line="276" w:lineRule="auto"/>
        <w:jc w:val="center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RECENZJA – KS. MATEUSZ SZERSZEŃ CSMA</w:t>
      </w:r>
    </w:p>
    <w:p w14:paraId="35DCB555">
      <w:pPr>
        <w:widowControl w:val="0"/>
        <w:spacing w:line="360" w:lineRule="auto"/>
        <w:rPr>
          <w:sz w:val="24"/>
          <w:szCs w:val="24"/>
          <w:lang w:val="pl-PL"/>
        </w:rPr>
      </w:pPr>
    </w:p>
    <w:p w14:paraId="69A114C5">
      <w:pPr>
        <w:widowControl w:val="0"/>
        <w:spacing w:line="360" w:lineRule="auto"/>
        <w:ind w:firstLine="72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Film </w:t>
      </w:r>
      <w:r>
        <w:rPr>
          <w:i/>
          <w:sz w:val="24"/>
          <w:szCs w:val="24"/>
          <w:lang w:val="pl-PL"/>
        </w:rPr>
        <w:t>Wielkie ostrzeżenie</w:t>
      </w:r>
      <w:r>
        <w:rPr>
          <w:sz w:val="24"/>
          <w:szCs w:val="24"/>
          <w:lang w:val="pl-PL"/>
        </w:rPr>
        <w:t xml:space="preserve"> w reżyserii Juana Carlosa Salasa Tameza to dzieło, które trudno opisać jednym słowem. Jest przejmujący, głęboko duchowy, a jednocześnie niezwykle aktualny wobec moralnego kryzysu współczesnego świata. Twórcy nie uciekają od trudnych tematów. Stawiają widza twarzą w twarz z własnym sumieniem, z własnym życiem, z grzechami, które często są bagatelizowane albo spychane w cień. To film, który nie tylko porusza, ale przede wszystkim wzywa do nawrócenia i przygotowania serca na spotkanie z Bogiem. Jestem przekonany, że poruszy sumienia i uchroni on wielu ludzi od piekła.</w:t>
      </w:r>
    </w:p>
    <w:p w14:paraId="63A6AA4C">
      <w:pPr>
        <w:widowControl w:val="0"/>
        <w:spacing w:line="360" w:lineRule="auto"/>
        <w:ind w:firstLine="72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Główną ideą filmu jest oświecenie sumień. Według chrześcijańskiej tradycji ma to być szczególne wydarzenie, w którym każdy człowiek zobaczy prawdę o sobie, o swoich czynach, o konsekwencjach swojego życia. Twórcy filmu ukazują to w sposób sugestywny i głęboko poruszający. Kamera prowadzi widza przez obrazy, które przypominają osobisty rachunek sumienia. Widz staje się uczestnikiem duchowego sądu, który nie oskarża, ale ukazuje prawdę z niezwykłą jasnością. Ta konfrontacja ma wstrząsnąć, ale też obudzić nadzieję.</w:t>
      </w:r>
    </w:p>
    <w:p w14:paraId="0BE0128F">
      <w:pPr>
        <w:widowControl w:val="0"/>
        <w:spacing w:line="360" w:lineRule="auto"/>
        <w:ind w:firstLine="72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Film osadzony jest w kontekście współczesnego świata, który przeżywa głęboki kryzys moralny. Widać to w wielu wątkach. Ukazane są dramatyczne skutki aborcji, które na skalę światową stają się znakiem kultury śmierci. Zwrócono uwagę na zagrożenia związane z ekstremizmem feministycznym, w swojej radykalnej formie odrzucającym wartości zakorzenione w Ewangelii i sprzyjającym duchowemu chaosowi. W filmie pojawiają się poruszające świadectwa, w tym Alana Amesa, autora książki </w:t>
      </w:r>
      <w:r>
        <w:rPr>
          <w:i/>
          <w:sz w:val="24"/>
          <w:szCs w:val="24"/>
          <w:lang w:val="pl-PL"/>
        </w:rPr>
        <w:t>Oczami Jezusa</w:t>
      </w:r>
      <w:r>
        <w:rPr>
          <w:sz w:val="24"/>
          <w:szCs w:val="24"/>
          <w:lang w:val="pl-PL"/>
        </w:rPr>
        <w:t>. Jego słowa o biedzie, przestępczym świecie i Bożym spojrzeniu na człowieka wprowadzają wyjątkową głębię i autentyczność.</w:t>
      </w:r>
    </w:p>
    <w:p w14:paraId="2E34AF79">
      <w:pPr>
        <w:widowControl w:val="0"/>
        <w:spacing w:line="360" w:lineRule="auto"/>
        <w:ind w:firstLine="72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Szczególnie przejmująco ukazano doświadczenie niewiary młodych ludzi. Współczesna kultura podsuwa im iluzje i obietnice szczęścia bez Boga. W efekcie wielu wybiera ryzykowny styl życia, szukając adrenaliny i emocji tam, gdzie czai się niebezpieczeństwo duchowe. Film pokazuje, że zaślepienie jest jednym z najpotężniejszych narzędzi szatana. Człowiek, który nie widzi konsekwencji swoich wyborów, łatwo wpada w pułapkę grzechu ciężkiego, a celem złego ducha jest śmierć człowieka w takim stanie.</w:t>
      </w:r>
    </w:p>
    <w:p w14:paraId="363C7F49">
      <w:pPr>
        <w:widowControl w:val="0"/>
        <w:spacing w:line="360" w:lineRule="auto"/>
        <w:ind w:firstLine="72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Film nie ogranicza się jednak do ostrzeżeń. W jego przesłaniu obecna jest nadzieja. Nawrócenie jest możliwe. Bóg daje czas i łaskę, by człowiek powrócił do Niego. Nawet najcięższe grzechy mogą zostać przebaczone, jeśli serce otworzy się na działanie Ducha Świętego. </w:t>
      </w:r>
      <w:r>
        <w:rPr>
          <w:i/>
          <w:sz w:val="24"/>
          <w:szCs w:val="24"/>
          <w:lang w:val="pl-PL"/>
        </w:rPr>
        <w:t>Wielkie ostrzeżenie</w:t>
      </w:r>
      <w:r>
        <w:rPr>
          <w:sz w:val="24"/>
          <w:szCs w:val="24"/>
          <w:lang w:val="pl-PL"/>
        </w:rPr>
        <w:t xml:space="preserve"> wzywa do gotowości, ale też daje siłę, by podjąć duchową walkę. Pokazuje, że z Bogiem można zwyciężyć zło i odzyskać pokój serca.</w:t>
      </w:r>
    </w:p>
    <w:p w14:paraId="49EBF48D">
      <w:pPr>
        <w:widowControl w:val="0"/>
        <w:spacing w:line="360" w:lineRule="auto"/>
        <w:ind w:firstLine="720"/>
        <w:jc w:val="both"/>
        <w:rPr>
          <w:sz w:val="24"/>
          <w:szCs w:val="24"/>
          <w:lang w:val="pl-PL"/>
        </w:rPr>
      </w:pPr>
      <w:r>
        <w:rPr>
          <w:i/>
          <w:sz w:val="24"/>
          <w:szCs w:val="24"/>
          <w:lang w:val="pl-PL"/>
        </w:rPr>
        <w:t>Wielkie ostrzeżenie</w:t>
      </w:r>
      <w:r>
        <w:rPr>
          <w:sz w:val="24"/>
          <w:szCs w:val="24"/>
          <w:lang w:val="pl-PL"/>
        </w:rPr>
        <w:t xml:space="preserve"> to prawdopodobnie najlepszy film, jaki powstał na temat idei oświecenia sumień. Łączy realizm współczesnego świata z duchową perspektywą, która sięga wieczności. Jest to dzieło profetyczne i potrzebne w czasach, kiedy wielu ludzi popadło w duchową ślepotę. Oby jego przesłanie dotarło do jak największej liczby serc, bo każdy z nas będzie musiał stanąć w świetle prawdy. Lepiej przygotować się już teraz.</w:t>
      </w:r>
    </w:p>
    <w:p w14:paraId="4E2AFDAD">
      <w:pPr>
        <w:widowControl w:val="0"/>
        <w:spacing w:before="840" w:line="360" w:lineRule="auto"/>
        <w:ind w:firstLine="720"/>
        <w:jc w:val="both"/>
        <w:rPr>
          <w:sz w:val="24"/>
          <w:szCs w:val="24"/>
          <w:lang w:val="pl-PL"/>
        </w:rPr>
      </w:pPr>
      <w:r>
        <w:rPr>
          <w:b/>
          <w:sz w:val="24"/>
          <w:szCs w:val="24"/>
          <w:lang w:val="pl-PL"/>
        </w:rPr>
        <w:t>Ksiądz Mateusz Szerszeń</w:t>
      </w:r>
      <w:r>
        <w:rPr>
          <w:sz w:val="24"/>
          <w:szCs w:val="24"/>
          <w:lang w:val="pl-PL"/>
        </w:rPr>
        <w:t xml:space="preserve"> – członek Zgromadzenia Świętego Michała Archanioła (michalici), kierownik duchowy, rekolekcjonista, pisarz i publicysta, redaktor naczelny dwumiesięcznika </w:t>
      </w:r>
      <w:r>
        <w:rPr>
          <w:i/>
          <w:sz w:val="24"/>
          <w:szCs w:val="24"/>
          <w:lang w:val="pl-PL"/>
        </w:rPr>
        <w:t>Któż jak Bóg</w:t>
      </w:r>
      <w:r>
        <w:rPr>
          <w:sz w:val="24"/>
          <w:szCs w:val="24"/>
          <w:lang w:val="pl-PL"/>
        </w:rPr>
        <w:t xml:space="preserve"> poświęconego aniołom i duchowości oraz anglojęzycznego magazynu </w:t>
      </w:r>
      <w:r>
        <w:rPr>
          <w:i/>
          <w:sz w:val="24"/>
          <w:szCs w:val="24"/>
          <w:lang w:val="pl-PL"/>
        </w:rPr>
        <w:t>The Angels. Messengers from a Loving God</w:t>
      </w:r>
      <w:r>
        <w:rPr>
          <w:sz w:val="24"/>
          <w:szCs w:val="24"/>
          <w:lang w:val="pl-PL"/>
        </w:rPr>
        <w:t>. Znany z prowadzenia rekolekcji, konferencji i warsztatów duchowych w Polsce i za granicą.</w:t>
      </w:r>
    </w:p>
    <w:p w14:paraId="48AAD1F0">
      <w:pPr>
        <w:widowControl w:val="0"/>
        <w:spacing w:before="840" w:line="360" w:lineRule="auto"/>
        <w:ind w:firstLine="720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 </w:t>
      </w:r>
      <w:r>
        <w:rPr>
          <w:lang w:val="pl-PL"/>
        </w:rPr>
        <w:br w:type="page"/>
      </w:r>
    </w:p>
    <w:p w14:paraId="5C44BE1A">
      <w:pPr>
        <w:widowControl w:val="0"/>
        <w:pBdr>
          <w:top w:val="single" w:color="000000" w:sz="4" w:space="1"/>
          <w:left w:val="single" w:color="000000" w:sz="4" w:space="4"/>
          <w:bottom w:val="single" w:color="000000" w:sz="4" w:space="1"/>
          <w:right w:val="single" w:color="000000" w:sz="4" w:space="4"/>
        </w:pBdr>
        <w:spacing w:line="276" w:lineRule="auto"/>
        <w:jc w:val="center"/>
        <w:rPr>
          <w:sz w:val="24"/>
          <w:szCs w:val="24"/>
          <w:lang w:val="pl-PL"/>
        </w:rPr>
      </w:pPr>
      <w:r>
        <w:rPr>
          <w:b/>
          <w:i/>
          <w:sz w:val="24"/>
          <w:szCs w:val="24"/>
          <w:lang w:val="pl-PL"/>
        </w:rPr>
        <w:t>WIELKIE OSTRZEŻENIE</w:t>
      </w:r>
    </w:p>
    <w:p w14:paraId="543DC416">
      <w:pPr>
        <w:widowControl w:val="0"/>
        <w:spacing w:line="360" w:lineRule="auto"/>
        <w:rPr>
          <w:sz w:val="24"/>
          <w:szCs w:val="24"/>
          <w:lang w:val="pl-PL"/>
        </w:rPr>
      </w:pPr>
    </w:p>
    <w:p w14:paraId="4F0BB9F0">
      <w:pPr>
        <w:widowControl w:val="0"/>
        <w:spacing w:line="360" w:lineRule="auto"/>
        <w:jc w:val="both"/>
        <w:rPr>
          <w:i/>
          <w:sz w:val="24"/>
          <w:szCs w:val="24"/>
          <w:lang w:val="pl-PL"/>
        </w:rPr>
      </w:pPr>
      <w:r>
        <w:rPr>
          <w:i/>
          <w:sz w:val="24"/>
          <w:szCs w:val="24"/>
          <w:lang w:val="pl-PL"/>
        </w:rPr>
        <w:t>Nie obrażajcie więcej Boga, bo już i tak został bardzo obrażony.</w:t>
      </w:r>
    </w:p>
    <w:p w14:paraId="7255816A">
      <w:pPr>
        <w:widowControl w:val="0"/>
        <w:spacing w:line="360" w:lineRule="auto"/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Przesłanie Matki Bożej Fatimskiej</w:t>
      </w:r>
    </w:p>
    <w:p w14:paraId="0FE91AC9">
      <w:pPr>
        <w:widowControl w:val="0"/>
        <w:spacing w:line="360" w:lineRule="auto"/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(13 październik 1917)</w:t>
      </w:r>
    </w:p>
    <w:p w14:paraId="7CB54863">
      <w:pPr>
        <w:widowControl w:val="0"/>
        <w:spacing w:line="360" w:lineRule="auto"/>
        <w:jc w:val="both"/>
        <w:rPr>
          <w:sz w:val="24"/>
          <w:szCs w:val="24"/>
          <w:lang w:val="pl-PL"/>
        </w:rPr>
      </w:pPr>
    </w:p>
    <w:p w14:paraId="51A70715">
      <w:pPr>
        <w:widowControl w:val="0"/>
        <w:spacing w:line="360" w:lineRule="auto"/>
        <w:jc w:val="both"/>
        <w:rPr>
          <w:sz w:val="24"/>
          <w:szCs w:val="24"/>
          <w:lang w:val="pl-PL"/>
        </w:rPr>
      </w:pPr>
    </w:p>
    <w:p w14:paraId="0FC79A0E">
      <w:pPr>
        <w:widowControl w:val="0"/>
        <w:spacing w:line="360" w:lineRule="auto"/>
        <w:jc w:val="both"/>
        <w:rPr>
          <w:i/>
          <w:sz w:val="24"/>
          <w:szCs w:val="24"/>
          <w:lang w:val="pl-PL"/>
        </w:rPr>
      </w:pPr>
      <w:r>
        <w:rPr>
          <w:i/>
          <w:sz w:val="24"/>
          <w:szCs w:val="24"/>
          <w:lang w:val="pl-PL"/>
        </w:rPr>
        <w:t xml:space="preserve">Dusza będzie potępiona tylko ta, która sama chce, bo Bóg nikogo nie potępia. </w:t>
      </w:r>
    </w:p>
    <w:p w14:paraId="776DD45D">
      <w:pPr>
        <w:widowControl w:val="0"/>
        <w:spacing w:line="360" w:lineRule="auto"/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św. Faustyna Kowalska</w:t>
      </w:r>
    </w:p>
    <w:p w14:paraId="4B78E65A">
      <w:pPr>
        <w:widowControl w:val="0"/>
        <w:spacing w:line="360" w:lineRule="auto"/>
        <w:jc w:val="both"/>
        <w:rPr>
          <w:sz w:val="24"/>
          <w:szCs w:val="24"/>
          <w:lang w:val="pl-PL"/>
        </w:rPr>
      </w:pPr>
    </w:p>
    <w:p w14:paraId="7C128477">
      <w:pPr>
        <w:widowControl w:val="0"/>
        <w:spacing w:line="360" w:lineRule="auto"/>
        <w:jc w:val="both"/>
        <w:rPr>
          <w:sz w:val="24"/>
          <w:szCs w:val="24"/>
          <w:lang w:val="pl-PL"/>
        </w:rPr>
      </w:pPr>
    </w:p>
    <w:p w14:paraId="7829DA31">
      <w:pPr>
        <w:widowControl w:val="0"/>
        <w:spacing w:line="360" w:lineRule="auto"/>
        <w:rPr>
          <w:i/>
          <w:sz w:val="24"/>
          <w:szCs w:val="24"/>
          <w:lang w:val="pl-PL"/>
        </w:rPr>
      </w:pPr>
      <w:r>
        <w:rPr>
          <w:i/>
          <w:sz w:val="24"/>
          <w:szCs w:val="24"/>
          <w:lang w:val="pl-PL"/>
        </w:rPr>
        <w:t>Ręka mojego Syna jest tak silna i ciężka, że nie  mogę jej już dłużej trzymać.</w:t>
      </w:r>
    </w:p>
    <w:p w14:paraId="78A47F49">
      <w:pPr>
        <w:widowControl w:val="0"/>
        <w:spacing w:line="360" w:lineRule="auto"/>
        <w:jc w:val="righ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Przesłanie Matki Bożej z La Salette we Francji</w:t>
      </w:r>
    </w:p>
    <w:p w14:paraId="59B40C87">
      <w:pPr>
        <w:widowControl w:val="0"/>
        <w:spacing w:line="360" w:lineRule="auto"/>
        <w:jc w:val="right"/>
        <w:rPr>
          <w:sz w:val="24"/>
          <w:szCs w:val="24"/>
          <w:lang w:val="pl-PL"/>
        </w:rPr>
      </w:pPr>
    </w:p>
    <w:p w14:paraId="6B517E5E">
      <w:pPr>
        <w:widowControl w:val="0"/>
        <w:spacing w:line="360" w:lineRule="auto"/>
        <w:jc w:val="both"/>
        <w:rPr>
          <w:sz w:val="24"/>
          <w:szCs w:val="24"/>
          <w:lang w:val="pl-PL"/>
        </w:rPr>
      </w:pPr>
    </w:p>
    <w:p w14:paraId="3069C87F">
      <w:pPr>
        <w:widowControl w:val="0"/>
        <w:spacing w:after="160" w:line="360" w:lineRule="auto"/>
        <w:jc w:val="both"/>
        <w:rPr>
          <w:sz w:val="24"/>
          <w:szCs w:val="24"/>
          <w:lang w:val="pl-PL"/>
        </w:rPr>
      </w:pPr>
      <w:r>
        <w:rPr>
          <w:lang w:val="pl-PL"/>
        </w:rPr>
        <w:br w:type="page"/>
      </w:r>
    </w:p>
    <w:p w14:paraId="653D7CC9">
      <w:pPr>
        <w:widowControl w:val="0"/>
        <w:spacing w:after="160" w:line="360" w:lineRule="auto"/>
        <w:jc w:val="both"/>
        <w:rPr>
          <w:sz w:val="24"/>
          <w:szCs w:val="24"/>
          <w:lang w:val="pl-PL"/>
        </w:rPr>
      </w:pPr>
      <w:r>
        <w:rPr>
          <w:lang w:val="pl-PL"/>
        </w:rPr>
        <w:drawing>
          <wp:anchor distT="114300" distB="114300" distL="114300" distR="114300" simplePos="0" relativeHeight="2516705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296545</wp:posOffset>
            </wp:positionV>
            <wp:extent cx="6120130" cy="8661400"/>
            <wp:effectExtent l="0" t="0" r="0" b="0"/>
            <wp:wrapNone/>
            <wp:docPr id="19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3.jpg"/>
                    <pic:cNvPicPr preferRelativeResize="0"/>
                  </pic:nvPicPr>
                  <pic:blipFill>
                    <a:blip r:embed="rId18"/>
                    <a:srcRect l="30" r="3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866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E92442">
      <w:pPr>
        <w:widowControl w:val="0"/>
        <w:spacing w:line="312" w:lineRule="auto"/>
        <w:jc w:val="both"/>
        <w:rPr>
          <w:sz w:val="24"/>
          <w:szCs w:val="24"/>
          <w:lang w:val="pl-PL"/>
        </w:rPr>
      </w:pPr>
    </w:p>
    <w:p w14:paraId="4520A768">
      <w:pPr>
        <w:widowControl w:val="0"/>
        <w:spacing w:line="312" w:lineRule="auto"/>
        <w:jc w:val="both"/>
        <w:rPr>
          <w:rFonts w:ascii="Cambria" w:hAnsi="Cambria" w:eastAsia="Cambria" w:cs="Cambria"/>
          <w:sz w:val="24"/>
          <w:szCs w:val="24"/>
          <w:lang w:val="pl-PL"/>
        </w:rPr>
      </w:pPr>
    </w:p>
    <w:sectPr>
      <w:headerReference r:id="rId3" w:type="default"/>
      <w:footerReference r:id="rId4" w:type="default"/>
      <w:pgSz w:w="11906" w:h="16838"/>
      <w:pgMar w:top="1134" w:right="1134" w:bottom="1134" w:left="1134" w:header="720" w:footer="720" w:gutter="0"/>
      <w:pgNumType w:start="1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angal">
    <w:altName w:val="Segoe Print"/>
    <w:panose1 w:val="00000400000000000000"/>
    <w:charset w:val="01"/>
    <w:family w:val="roman"/>
    <w:pitch w:val="default"/>
    <w:sig w:usb0="00000000" w:usb1="00000000" w:usb2="00000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OpenSymbol">
    <w:panose1 w:val="05010000000000000000"/>
    <w:charset w:val="00"/>
    <w:family w:val="roman"/>
    <w:pitch w:val="default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default"/>
    <w:sig w:usb0="E0002EFF" w:usb1="C000785B" w:usb2="00000009" w:usb3="00000000" w:csb0="400001FF" w:csb1="FFFF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Georgia">
    <w:panose1 w:val="02040502050405020303"/>
    <w:charset w:val="EE"/>
    <w:family w:val="roman"/>
    <w:pitch w:val="default"/>
    <w:sig w:usb0="00000287" w:usb1="00000000" w:usb2="00000000" w:usb3="00000000" w:csb0="2000009F" w:csb1="00000000"/>
  </w:font>
  <w:font w:name="Cambria">
    <w:panose1 w:val="02040503050406030204"/>
    <w:charset w:val="EE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A3F58E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DFD5E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27"/>
    <w:rsid w:val="00010F58"/>
    <w:rsid w:val="002A0A1D"/>
    <w:rsid w:val="003B2C23"/>
    <w:rsid w:val="00523CC4"/>
    <w:rsid w:val="00773F0F"/>
    <w:rsid w:val="00784F5D"/>
    <w:rsid w:val="007C6927"/>
    <w:rsid w:val="007C695A"/>
    <w:rsid w:val="008957CC"/>
    <w:rsid w:val="00940976"/>
    <w:rsid w:val="00B271C1"/>
    <w:rsid w:val="00BA6FEB"/>
    <w:rsid w:val="00BD6D2C"/>
    <w:rsid w:val="00C77769"/>
    <w:rsid w:val="00CC24EE"/>
    <w:rsid w:val="00D46446"/>
    <w:rsid w:val="00EA2536"/>
    <w:rsid w:val="00F57367"/>
    <w:rsid w:val="2662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qFormat="1" w:unhideWhenUsed="0" w:uiPriority="0" w:semiHidden="0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pl" w:eastAsia="pl-PL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7">
    <w:name w:val="heading 6"/>
    <w:basedOn w:val="1"/>
    <w:next w:val="1"/>
    <w:semiHidden/>
    <w:unhideWhenUsed/>
    <w:qFormat/>
    <w:uiPriority w:val="9"/>
    <w:pPr>
      <w:keepNext/>
      <w:keepLines/>
      <w:spacing w:before="200" w:after="40"/>
      <w:outlineLvl w:val="5"/>
    </w:pPr>
    <w:rPr>
      <w:b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header"/>
    <w:basedOn w:val="11"/>
    <w:next w:val="12"/>
    <w:qFormat/>
    <w:uiPriority w:val="0"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customStyle="1" w:styleId="11">
    <w:name w:val="Domyślnie"/>
    <w:uiPriority w:val="0"/>
    <w:pPr>
      <w:widowControl w:val="0"/>
      <w:spacing w:line="1" w:lineRule="atLeast"/>
      <w:ind w:left="-1" w:leftChars="-1" w:hanging="1" w:hangingChars="1"/>
      <w:textAlignment w:val="top"/>
      <w:outlineLvl w:val="0"/>
    </w:pPr>
    <w:rPr>
      <w:rFonts w:ascii="Times New Roman" w:hAnsi="Times New Roman" w:eastAsia="SimSun" w:cs="Mangal"/>
      <w:kern w:val="1"/>
      <w:position w:val="-1"/>
      <w:sz w:val="24"/>
      <w:szCs w:val="24"/>
      <w:lang w:val="pl-PL" w:eastAsia="zh-CN" w:bidi="hi-IN"/>
    </w:rPr>
  </w:style>
  <w:style w:type="paragraph" w:customStyle="1" w:styleId="12">
    <w:name w:val="Treść tekstu"/>
    <w:basedOn w:val="11"/>
    <w:qFormat/>
    <w:uiPriority w:val="0"/>
    <w:pPr>
      <w:spacing w:after="120"/>
    </w:pPr>
  </w:style>
  <w:style w:type="paragraph" w:styleId="13">
    <w:name w:val="HTML Preformatted"/>
    <w:qFormat/>
    <w:uiPriority w:val="0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276" w:lineRule="auto"/>
      <w:ind w:left="-1" w:leftChars="-1" w:hanging="1" w:hangingChars="1"/>
      <w:textAlignment w:val="top"/>
      <w:outlineLvl w:val="0"/>
    </w:pPr>
    <w:rPr>
      <w:rFonts w:ascii="Courier New" w:hAnsi="Courier New" w:eastAsia="Lucida Sans Unicode" w:cs="Courier New"/>
      <w:kern w:val="1"/>
      <w:position w:val="-1"/>
      <w:lang w:val="pl-PL" w:eastAsia="zh-CN" w:bidi="ar-SA"/>
    </w:rPr>
  </w:style>
  <w:style w:type="character" w:styleId="14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15">
    <w:name w:val="List"/>
    <w:basedOn w:val="12"/>
    <w:qFormat/>
    <w:uiPriority w:val="0"/>
  </w:style>
  <w:style w:type="paragraph" w:styleId="16">
    <w:name w:val="Normal (Web)"/>
    <w:basedOn w:val="11"/>
    <w:qFormat/>
    <w:uiPriority w:val="0"/>
    <w:pPr>
      <w:widowControl/>
      <w:suppressAutoHyphens/>
      <w:spacing w:before="100" w:after="100"/>
    </w:pPr>
    <w:rPr>
      <w:rFonts w:eastAsia="Times New Roman" w:cs="Times New Roman"/>
      <w:lang w:bidi="ar-SA"/>
    </w:rPr>
  </w:style>
  <w:style w:type="paragraph" w:styleId="17">
    <w:name w:val="Signature"/>
    <w:basedOn w:val="11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styleId="18">
    <w:name w:val="Subtitle"/>
    <w:basedOn w:val="1"/>
    <w:next w:val="1"/>
    <w:qFormat/>
    <w:uiPriority w:val="11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19">
    <w:name w:val="Title"/>
    <w:basedOn w:val="1"/>
    <w:next w:val="1"/>
    <w:qFormat/>
    <w:uiPriority w:val="10"/>
    <w:pPr>
      <w:keepNext/>
      <w:keepLines/>
      <w:spacing w:before="480" w:after="120"/>
    </w:pPr>
    <w:rPr>
      <w:b/>
      <w:sz w:val="72"/>
      <w:szCs w:val="72"/>
    </w:rPr>
  </w:style>
  <w:style w:type="table" w:customStyle="1" w:styleId="20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Table Normal1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Table Normal2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3">
    <w:name w:val="Domyślna czcionka akapitu5"/>
    <w:qFormat/>
    <w:uiPriority w:val="0"/>
    <w:rPr>
      <w:w w:val="100"/>
      <w:position w:val="-1"/>
      <w:vertAlign w:val="baseline"/>
      <w:cs w:val="0"/>
    </w:rPr>
  </w:style>
  <w:style w:type="character" w:customStyle="1" w:styleId="24">
    <w:name w:val="Domyślna czcionka akapitu4"/>
    <w:qFormat/>
    <w:uiPriority w:val="0"/>
    <w:rPr>
      <w:w w:val="100"/>
      <w:position w:val="-1"/>
      <w:vertAlign w:val="baseline"/>
      <w:cs w:val="0"/>
    </w:rPr>
  </w:style>
  <w:style w:type="character" w:customStyle="1" w:styleId="25">
    <w:name w:val="WW8Num1z0"/>
    <w:qFormat/>
    <w:uiPriority w:val="0"/>
    <w:rPr>
      <w:rFonts w:ascii="Symbol" w:hAnsi="Symbol" w:cs="OpenSymbol"/>
      <w:w w:val="100"/>
      <w:position w:val="-1"/>
      <w:vertAlign w:val="baseline"/>
      <w:cs w:val="0"/>
    </w:rPr>
  </w:style>
  <w:style w:type="character" w:customStyle="1" w:styleId="26">
    <w:name w:val="WW8Num2z0"/>
    <w:qFormat/>
    <w:uiPriority w:val="0"/>
    <w:rPr>
      <w:w w:val="100"/>
      <w:position w:val="-1"/>
      <w:vertAlign w:val="baseline"/>
      <w:cs w:val="0"/>
    </w:rPr>
  </w:style>
  <w:style w:type="character" w:customStyle="1" w:styleId="27">
    <w:name w:val="WW8Num2z1"/>
    <w:qFormat/>
    <w:uiPriority w:val="0"/>
    <w:rPr>
      <w:w w:val="100"/>
      <w:position w:val="-1"/>
      <w:vertAlign w:val="baseline"/>
      <w:cs w:val="0"/>
    </w:rPr>
  </w:style>
  <w:style w:type="character" w:customStyle="1" w:styleId="28">
    <w:name w:val="WW8Num2z2"/>
    <w:qFormat/>
    <w:uiPriority w:val="0"/>
    <w:rPr>
      <w:w w:val="100"/>
      <w:position w:val="-1"/>
      <w:vertAlign w:val="baseline"/>
      <w:cs w:val="0"/>
    </w:rPr>
  </w:style>
  <w:style w:type="character" w:customStyle="1" w:styleId="29">
    <w:name w:val="WW8Num2z3"/>
    <w:qFormat/>
    <w:uiPriority w:val="0"/>
    <w:rPr>
      <w:w w:val="100"/>
      <w:position w:val="-1"/>
      <w:vertAlign w:val="baseline"/>
      <w:cs w:val="0"/>
    </w:rPr>
  </w:style>
  <w:style w:type="character" w:customStyle="1" w:styleId="30">
    <w:name w:val="WW8Num2z4"/>
    <w:qFormat/>
    <w:uiPriority w:val="0"/>
    <w:rPr>
      <w:w w:val="100"/>
      <w:position w:val="-1"/>
      <w:vertAlign w:val="baseline"/>
      <w:cs w:val="0"/>
    </w:rPr>
  </w:style>
  <w:style w:type="character" w:customStyle="1" w:styleId="31">
    <w:name w:val="WW8Num2z5"/>
    <w:qFormat/>
    <w:uiPriority w:val="0"/>
    <w:rPr>
      <w:w w:val="100"/>
      <w:position w:val="-1"/>
      <w:vertAlign w:val="baseline"/>
      <w:cs w:val="0"/>
    </w:rPr>
  </w:style>
  <w:style w:type="character" w:customStyle="1" w:styleId="32">
    <w:name w:val="WW8Num2z6"/>
    <w:qFormat/>
    <w:uiPriority w:val="0"/>
    <w:rPr>
      <w:w w:val="100"/>
      <w:position w:val="-1"/>
      <w:vertAlign w:val="baseline"/>
      <w:cs w:val="0"/>
    </w:rPr>
  </w:style>
  <w:style w:type="character" w:customStyle="1" w:styleId="33">
    <w:name w:val="WW8Num2z7"/>
    <w:qFormat/>
    <w:uiPriority w:val="0"/>
    <w:rPr>
      <w:w w:val="100"/>
      <w:position w:val="-1"/>
      <w:vertAlign w:val="baseline"/>
      <w:cs w:val="0"/>
    </w:rPr>
  </w:style>
  <w:style w:type="character" w:customStyle="1" w:styleId="34">
    <w:name w:val="WW8Num2z8"/>
    <w:qFormat/>
    <w:uiPriority w:val="0"/>
    <w:rPr>
      <w:w w:val="100"/>
      <w:position w:val="-1"/>
      <w:vertAlign w:val="baseline"/>
      <w:cs w:val="0"/>
    </w:rPr>
  </w:style>
  <w:style w:type="character" w:customStyle="1" w:styleId="35">
    <w:name w:val="Domyślna czcionka akapitu3"/>
    <w:qFormat/>
    <w:uiPriority w:val="0"/>
    <w:rPr>
      <w:w w:val="100"/>
      <w:position w:val="-1"/>
      <w:vertAlign w:val="baseline"/>
      <w:cs w:val="0"/>
    </w:rPr>
  </w:style>
  <w:style w:type="character" w:customStyle="1" w:styleId="36">
    <w:name w:val="Domyślna czcionka akapitu2"/>
    <w:qFormat/>
    <w:uiPriority w:val="0"/>
    <w:rPr>
      <w:w w:val="100"/>
      <w:position w:val="-1"/>
      <w:vertAlign w:val="baseline"/>
      <w:cs w:val="0"/>
    </w:rPr>
  </w:style>
  <w:style w:type="character" w:customStyle="1" w:styleId="37">
    <w:name w:val="Absatz-Standardschriftart"/>
    <w:qFormat/>
    <w:uiPriority w:val="0"/>
    <w:rPr>
      <w:w w:val="100"/>
      <w:position w:val="-1"/>
      <w:vertAlign w:val="baseline"/>
      <w:cs w:val="0"/>
    </w:rPr>
  </w:style>
  <w:style w:type="character" w:customStyle="1" w:styleId="38">
    <w:name w:val="WW-Absatz-Standardschriftart"/>
    <w:qFormat/>
    <w:uiPriority w:val="0"/>
    <w:rPr>
      <w:w w:val="100"/>
      <w:position w:val="-1"/>
      <w:vertAlign w:val="baseline"/>
      <w:cs w:val="0"/>
    </w:rPr>
  </w:style>
  <w:style w:type="character" w:customStyle="1" w:styleId="39">
    <w:name w:val="WW-Absatz-Standardschriftart1"/>
    <w:qFormat/>
    <w:uiPriority w:val="0"/>
    <w:rPr>
      <w:w w:val="100"/>
      <w:position w:val="-1"/>
      <w:vertAlign w:val="baseline"/>
      <w:cs w:val="0"/>
    </w:rPr>
  </w:style>
  <w:style w:type="character" w:customStyle="1" w:styleId="40">
    <w:name w:val="WW-Absatz-Standardschriftart11"/>
    <w:qFormat/>
    <w:uiPriority w:val="0"/>
    <w:rPr>
      <w:w w:val="100"/>
      <w:position w:val="-1"/>
      <w:vertAlign w:val="baseline"/>
      <w:cs w:val="0"/>
    </w:rPr>
  </w:style>
  <w:style w:type="character" w:customStyle="1" w:styleId="41">
    <w:name w:val="Domyślna czcionka akapitu1"/>
    <w:qFormat/>
    <w:uiPriority w:val="0"/>
    <w:rPr>
      <w:w w:val="100"/>
      <w:position w:val="-1"/>
      <w:vertAlign w:val="baseline"/>
      <w:cs w:val="0"/>
    </w:rPr>
  </w:style>
  <w:style w:type="character" w:customStyle="1" w:styleId="42">
    <w:name w:val="Łącze internetowe"/>
    <w:qFormat/>
    <w:uiPriority w:val="0"/>
    <w:rPr>
      <w:color w:val="0000FF"/>
      <w:w w:val="100"/>
      <w:position w:val="-1"/>
      <w:u w:val="single"/>
      <w:vertAlign w:val="baseline"/>
      <w:cs w:val="0"/>
    </w:rPr>
  </w:style>
  <w:style w:type="character" w:customStyle="1" w:styleId="43">
    <w:name w:val="Mocno wyróżniony"/>
    <w:qFormat/>
    <w:uiPriority w:val="0"/>
    <w:rPr>
      <w:b/>
      <w:bCs/>
      <w:w w:val="100"/>
      <w:position w:val="-1"/>
      <w:vertAlign w:val="baseline"/>
      <w:cs w:val="0"/>
    </w:rPr>
  </w:style>
  <w:style w:type="character" w:customStyle="1" w:styleId="44">
    <w:name w:val="Unresolved Mention"/>
    <w:qFormat/>
    <w:uiPriority w:val="0"/>
    <w:rPr>
      <w:color w:val="605E5C"/>
      <w:w w:val="100"/>
      <w:position w:val="-1"/>
      <w:shd w:val="clear" w:color="auto" w:fill="E1DFDD"/>
      <w:vertAlign w:val="baseline"/>
      <w:cs w:val="0"/>
    </w:rPr>
  </w:style>
  <w:style w:type="character" w:customStyle="1" w:styleId="45">
    <w:name w:val="Symbole wypunktowania"/>
    <w:qFormat/>
    <w:uiPriority w:val="0"/>
    <w:rPr>
      <w:rFonts w:ascii="OpenSymbol" w:hAnsi="OpenSymbol" w:eastAsia="OpenSymbol" w:cs="OpenSymbol"/>
      <w:w w:val="100"/>
      <w:position w:val="-1"/>
      <w:vertAlign w:val="baseline"/>
      <w:cs w:val="0"/>
    </w:rPr>
  </w:style>
  <w:style w:type="character" w:customStyle="1" w:styleId="46">
    <w:name w:val="Wyróżnienie"/>
    <w:qFormat/>
    <w:uiPriority w:val="0"/>
    <w:rPr>
      <w:i/>
      <w:iCs/>
      <w:w w:val="100"/>
      <w:position w:val="-1"/>
      <w:vertAlign w:val="baseline"/>
      <w:cs w:val="0"/>
    </w:rPr>
  </w:style>
  <w:style w:type="paragraph" w:customStyle="1" w:styleId="47">
    <w:name w:val="Indeks"/>
    <w:basedOn w:val="11"/>
    <w:qFormat/>
    <w:uiPriority w:val="0"/>
    <w:pPr>
      <w:suppressLineNumbers/>
    </w:pPr>
  </w:style>
  <w:style w:type="paragraph" w:customStyle="1" w:styleId="48">
    <w:name w:val="Nagłówek6"/>
    <w:basedOn w:val="11"/>
    <w:next w:val="12"/>
    <w:qFormat/>
    <w:uiPriority w:val="0"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customStyle="1" w:styleId="49">
    <w:name w:val="Podpis6"/>
    <w:basedOn w:val="11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customStyle="1" w:styleId="50">
    <w:name w:val="Nagłówek5"/>
    <w:basedOn w:val="11"/>
    <w:next w:val="12"/>
    <w:qFormat/>
    <w:uiPriority w:val="0"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customStyle="1" w:styleId="51">
    <w:name w:val="Podpis5"/>
    <w:basedOn w:val="11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customStyle="1" w:styleId="52">
    <w:name w:val="Nagłówek4"/>
    <w:basedOn w:val="11"/>
    <w:next w:val="12"/>
    <w:qFormat/>
    <w:uiPriority w:val="0"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customStyle="1" w:styleId="53">
    <w:name w:val="Podpis4"/>
    <w:basedOn w:val="11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customStyle="1" w:styleId="54">
    <w:name w:val="Nagłówek3"/>
    <w:basedOn w:val="11"/>
    <w:next w:val="12"/>
    <w:qFormat/>
    <w:uiPriority w:val="0"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customStyle="1" w:styleId="55">
    <w:name w:val="Podpis3"/>
    <w:basedOn w:val="11"/>
    <w:qFormat/>
    <w:uiPriority w:val="0"/>
    <w:pPr>
      <w:suppressLineNumbers/>
      <w:spacing w:before="120" w:after="120"/>
    </w:pPr>
    <w:rPr>
      <w:rFonts w:cs="Arial"/>
      <w:i/>
      <w:iCs/>
    </w:rPr>
  </w:style>
  <w:style w:type="paragraph" w:customStyle="1" w:styleId="56">
    <w:name w:val="Nagłówek2"/>
    <w:basedOn w:val="11"/>
    <w:next w:val="12"/>
    <w:qFormat/>
    <w:uiPriority w:val="0"/>
    <w:pPr>
      <w:keepNext/>
      <w:spacing w:before="240" w:after="120"/>
    </w:pPr>
    <w:rPr>
      <w:rFonts w:ascii="Arial" w:hAnsi="Arial" w:eastAsia="Microsoft YaHei"/>
      <w:sz w:val="28"/>
      <w:szCs w:val="28"/>
    </w:rPr>
  </w:style>
  <w:style w:type="paragraph" w:customStyle="1" w:styleId="57">
    <w:name w:val="Podpis2"/>
    <w:basedOn w:val="1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58">
    <w:name w:val="Nagłówek1"/>
    <w:basedOn w:val="11"/>
    <w:next w:val="12"/>
    <w:qFormat/>
    <w:uiPriority w:val="0"/>
    <w:pPr>
      <w:keepNext/>
      <w:spacing w:before="240" w:after="120"/>
    </w:pPr>
    <w:rPr>
      <w:rFonts w:ascii="Arial" w:hAnsi="Arial" w:eastAsia="Microsoft YaHei"/>
      <w:sz w:val="28"/>
      <w:szCs w:val="28"/>
    </w:rPr>
  </w:style>
  <w:style w:type="paragraph" w:customStyle="1" w:styleId="59">
    <w:name w:val="Podpis1"/>
    <w:basedOn w:val="11"/>
    <w:qFormat/>
    <w:uiPriority w:val="0"/>
    <w:pPr>
      <w:suppressLineNumbers/>
      <w:spacing w:before="120" w:after="120"/>
    </w:pPr>
    <w:rPr>
      <w:i/>
      <w:iCs/>
    </w:rPr>
  </w:style>
  <w:style w:type="paragraph" w:customStyle="1" w:styleId="60">
    <w:name w:val="Zawartość tabeli"/>
    <w:basedOn w:val="11"/>
    <w:qFormat/>
    <w:uiPriority w:val="0"/>
    <w:pPr>
      <w:suppressLineNumbers/>
    </w:pPr>
  </w:style>
  <w:style w:type="paragraph" w:customStyle="1" w:styleId="61">
    <w:name w:val="Tekst wstępnie sformatowany"/>
    <w:basedOn w:val="11"/>
    <w:qFormat/>
    <w:uiPriority w:val="0"/>
    <w:rPr>
      <w:rFonts w:ascii="Courier New" w:hAnsi="Courier New" w:eastAsia="NSimSun" w:cs="Courier New"/>
      <w:sz w:val="20"/>
      <w:szCs w:val="20"/>
    </w:rPr>
  </w:style>
  <w:style w:type="paragraph" w:customStyle="1" w:styleId="62">
    <w:name w:val="Nagłówek tabeli"/>
    <w:basedOn w:val="60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customXml" Target="../customXml/item1.xml"/><Relationship Id="rId18" Type="http://schemas.openxmlformats.org/officeDocument/2006/relationships/image" Target="media/image13.jpeg"/><Relationship Id="rId17" Type="http://schemas.openxmlformats.org/officeDocument/2006/relationships/image" Target="media/image12.jpeg"/><Relationship Id="rId16" Type="http://schemas.openxmlformats.org/officeDocument/2006/relationships/image" Target="media/image11.jpeg"/><Relationship Id="rId15" Type="http://schemas.openxmlformats.org/officeDocument/2006/relationships/image" Target="media/image10.jpeg"/><Relationship Id="rId14" Type="http://schemas.openxmlformats.org/officeDocument/2006/relationships/image" Target="media/image9.jpeg"/><Relationship Id="rId13" Type="http://schemas.openxmlformats.org/officeDocument/2006/relationships/image" Target="media/image8.jpeg"/><Relationship Id="rId12" Type="http://schemas.openxmlformats.org/officeDocument/2006/relationships/image" Target="media/image7.jpeg"/><Relationship Id="rId11" Type="http://schemas.openxmlformats.org/officeDocument/2006/relationships/image" Target="media/image6.jpe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humrKMTyBPgoVWImQr+WbEY8JA==">CgMxLjA4AHIhMXE5aHJkUlVuNm9Cd1lIYjJ1UlEtekNmV19uWjVYTTY3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1807</Words>
  <Characters>10843</Characters>
  <Lines>90</Lines>
  <Paragraphs>25</Paragraphs>
  <TotalTime>64</TotalTime>
  <ScaleCrop>false</ScaleCrop>
  <LinksUpToDate>false</LinksUpToDate>
  <CharactersWithSpaces>12625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2025-10-16T08:14:00Z</dcterms:created>
  <dc:creator>Weronika Cisłowska-Rylska</dc:creator>
  <cp:lastModifiedBy>Michał Guzek</cp:lastModifiedBy>
  <dcterms:modified xsi:type="dcterms:W3CDTF">2025-10-20T10:38:15Z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1045-12.2.0.22549</vt:lpwstr>
  </property>
  <property fmtid="{D5CDD505-2E9C-101B-9397-08002B2CF9AE}" pid="3" name="ICV">
    <vt:lpwstr>4E7D8E9BA7AF4E00BFFE48B09829102F_12</vt:lpwstr>
  </property>
</Properties>
</file>