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14F" w:rsidRDefault="0057714F" w:rsidP="0057714F">
      <w:pPr>
        <w:pStyle w:val="Bezodstpw"/>
        <w:spacing w:line="360" w:lineRule="auto"/>
        <w:jc w:val="center"/>
        <w:rPr>
          <w:b/>
          <w:sz w:val="26"/>
          <w:szCs w:val="26"/>
          <w:lang w:val="pl-PL"/>
        </w:rPr>
      </w:pPr>
    </w:p>
    <w:p w:rsidR="002A711C" w:rsidRPr="0057714F" w:rsidRDefault="002A711C" w:rsidP="0057714F">
      <w:pPr>
        <w:pStyle w:val="Bezodstpw"/>
        <w:spacing w:line="360" w:lineRule="auto"/>
        <w:jc w:val="center"/>
        <w:rPr>
          <w:b/>
          <w:sz w:val="26"/>
          <w:szCs w:val="26"/>
          <w:lang w:val="pl-PL"/>
        </w:rPr>
      </w:pPr>
      <w:bookmarkStart w:id="0" w:name="_GoBack"/>
      <w:r w:rsidRPr="0057714F">
        <w:rPr>
          <w:b/>
          <w:sz w:val="26"/>
          <w:szCs w:val="26"/>
          <w:lang w:val="pl-PL"/>
        </w:rPr>
        <w:t>Oświadczenie Konferencji Episkopatu Polski w sprawie wojny w Ukrainie</w:t>
      </w:r>
    </w:p>
    <w:bookmarkEnd w:id="0"/>
    <w:p w:rsidR="002A711C" w:rsidRPr="002A711C" w:rsidRDefault="002A711C" w:rsidP="002A711C">
      <w:pPr>
        <w:pStyle w:val="Bezodstpw"/>
        <w:spacing w:line="360" w:lineRule="auto"/>
        <w:jc w:val="both"/>
        <w:rPr>
          <w:szCs w:val="24"/>
          <w:lang w:val="pl-PL"/>
        </w:rPr>
      </w:pPr>
    </w:p>
    <w:p w:rsidR="0057714F" w:rsidRDefault="002A711C" w:rsidP="0057714F">
      <w:pPr>
        <w:pStyle w:val="Bezodstpw"/>
        <w:spacing w:line="360" w:lineRule="auto"/>
        <w:ind w:firstLine="567"/>
        <w:jc w:val="both"/>
        <w:rPr>
          <w:szCs w:val="24"/>
          <w:lang w:val="pl-PL"/>
        </w:rPr>
      </w:pPr>
      <w:r w:rsidRPr="002A711C">
        <w:rPr>
          <w:szCs w:val="24"/>
          <w:lang w:val="pl-PL"/>
        </w:rPr>
        <w:t>My, biskupi polscy uczestniczący w 391. Zebraniu Plenarnym Konferencji Episkopatu Polski w dniach 14-15 marca 2022 roku w Warszawie, nawiązując do wcześniejszych słów Ojca Świętego Franciszka i wystąpień przewodniczącego Konferencji Episkopatu Polski abp. Stanisława Gądeckiego oraz stanowiska Rady Stałej KEP, pragniemy zabrać głos w sprawie niczym nieusprawiedliwionej agresji Rosji na niezależną i suwerenną, rządzącą się zasadami demokracji Ukrainę.</w:t>
      </w:r>
    </w:p>
    <w:p w:rsidR="0057714F" w:rsidRDefault="002A711C" w:rsidP="0057714F">
      <w:pPr>
        <w:pStyle w:val="Bezodstpw"/>
        <w:spacing w:line="360" w:lineRule="auto"/>
        <w:ind w:firstLine="567"/>
        <w:jc w:val="both"/>
        <w:rPr>
          <w:szCs w:val="24"/>
          <w:lang w:val="pl-PL"/>
        </w:rPr>
      </w:pPr>
      <w:r w:rsidRPr="002A711C">
        <w:rPr>
          <w:szCs w:val="24"/>
          <w:lang w:val="pl-PL"/>
        </w:rPr>
        <w:t>Głęboko poruszeni tragedią wojny zdecydowanie potępiamy ataki skierowane przeciwko ludności cywilnej, powodujące ogrom ofiar, zwłaszcza wśród kobiet i dzieci.</w:t>
      </w:r>
    </w:p>
    <w:p w:rsidR="0057714F" w:rsidRDefault="002A711C" w:rsidP="0057714F">
      <w:pPr>
        <w:pStyle w:val="Bezodstpw"/>
        <w:spacing w:line="360" w:lineRule="auto"/>
        <w:ind w:firstLine="567"/>
        <w:jc w:val="both"/>
        <w:rPr>
          <w:szCs w:val="24"/>
          <w:lang w:val="pl-PL"/>
        </w:rPr>
      </w:pPr>
      <w:r w:rsidRPr="002A711C">
        <w:rPr>
          <w:szCs w:val="24"/>
          <w:lang w:val="pl-PL"/>
        </w:rPr>
        <w:t>Odpowiedzialnych za wybuch agresji przeciwko państwu i narodowi ukraińskiemu wzywamy do jak najszybszego wstrzymania działań wojennych i podjęcia wysiłków zmierzających do zawarcia sprawiedliwego pokoju.</w:t>
      </w:r>
    </w:p>
    <w:p w:rsidR="0057714F" w:rsidRDefault="002A711C" w:rsidP="0057714F">
      <w:pPr>
        <w:pStyle w:val="Bezodstpw"/>
        <w:spacing w:line="360" w:lineRule="auto"/>
        <w:ind w:firstLine="567"/>
        <w:jc w:val="both"/>
        <w:rPr>
          <w:szCs w:val="24"/>
          <w:lang w:val="pl-PL"/>
        </w:rPr>
      </w:pPr>
      <w:r w:rsidRPr="002A711C">
        <w:rPr>
          <w:szCs w:val="24"/>
          <w:lang w:val="pl-PL"/>
        </w:rPr>
        <w:t xml:space="preserve">Równocześnie wzywamy wszystkie osoby wierzące do żarliwej modlitwy zanoszonej w intencji pokoju w Ukrainie, połączonej, o ile to możliwe, z postem. </w:t>
      </w:r>
    </w:p>
    <w:p w:rsidR="002A711C" w:rsidRPr="002A711C" w:rsidRDefault="002A711C" w:rsidP="0057714F">
      <w:pPr>
        <w:pStyle w:val="Bezodstpw"/>
        <w:spacing w:line="360" w:lineRule="auto"/>
        <w:ind w:firstLine="567"/>
        <w:jc w:val="both"/>
        <w:rPr>
          <w:szCs w:val="24"/>
          <w:lang w:val="pl-PL"/>
        </w:rPr>
      </w:pPr>
      <w:r w:rsidRPr="002A711C">
        <w:rPr>
          <w:szCs w:val="24"/>
          <w:lang w:val="pl-PL"/>
        </w:rPr>
        <w:t xml:space="preserve">Z całego serca dziękujemy wszystkim, zwłaszcza Caritas Polska i Caritas diecezjalnym, którzy w naszym kraju, od samego początku nieśli i nadal niosą ofiarną i bezinteresowną pomoc naszym siostrom i braciom pozostającym w Ukrainie i przybywającym do Polski, szukającym u nas schronienia przed koszmarem wojny. </w:t>
      </w:r>
    </w:p>
    <w:p w:rsidR="002A711C" w:rsidRPr="002A711C" w:rsidRDefault="002A711C" w:rsidP="002A711C">
      <w:pPr>
        <w:pStyle w:val="Bezodstpw"/>
        <w:spacing w:line="360" w:lineRule="auto"/>
        <w:jc w:val="both"/>
        <w:rPr>
          <w:szCs w:val="24"/>
          <w:lang w:val="pl-PL"/>
        </w:rPr>
      </w:pPr>
    </w:p>
    <w:p w:rsidR="002A711C" w:rsidRPr="002A711C" w:rsidRDefault="002A711C" w:rsidP="0057714F">
      <w:pPr>
        <w:pStyle w:val="Bezodstpw"/>
        <w:spacing w:line="360" w:lineRule="auto"/>
        <w:jc w:val="center"/>
        <w:rPr>
          <w:szCs w:val="24"/>
          <w:lang w:val="pl-PL"/>
        </w:rPr>
      </w:pPr>
      <w:r w:rsidRPr="002A711C">
        <w:rPr>
          <w:szCs w:val="24"/>
          <w:lang w:val="pl-PL"/>
        </w:rPr>
        <w:t>Członkowie Konferencji Episkopatu Polski obecni na 391. Zebraniu Plenarnym.</w:t>
      </w:r>
    </w:p>
    <w:p w:rsidR="002A711C" w:rsidRPr="002A711C" w:rsidRDefault="002A711C" w:rsidP="002A711C">
      <w:pPr>
        <w:pStyle w:val="Bezodstpw"/>
        <w:spacing w:line="360" w:lineRule="auto"/>
        <w:jc w:val="both"/>
        <w:rPr>
          <w:szCs w:val="24"/>
          <w:lang w:val="pl-PL"/>
        </w:rPr>
      </w:pPr>
    </w:p>
    <w:p w:rsidR="002A711C" w:rsidRDefault="002A711C" w:rsidP="002A711C">
      <w:pPr>
        <w:pStyle w:val="Bezodstpw"/>
        <w:spacing w:line="360" w:lineRule="auto"/>
        <w:jc w:val="both"/>
        <w:rPr>
          <w:szCs w:val="24"/>
          <w:lang w:val="pl-PL"/>
        </w:rPr>
      </w:pPr>
      <w:r w:rsidRPr="002A711C">
        <w:rPr>
          <w:szCs w:val="24"/>
          <w:lang w:val="pl-PL"/>
        </w:rPr>
        <w:t>Warszawa, 15 marca 2022 roku</w:t>
      </w:r>
    </w:p>
    <w:p w:rsidR="00F220FC" w:rsidRDefault="00F220FC" w:rsidP="002A711C">
      <w:pPr>
        <w:pStyle w:val="Bezodstpw"/>
        <w:spacing w:line="360" w:lineRule="auto"/>
        <w:jc w:val="both"/>
        <w:rPr>
          <w:szCs w:val="24"/>
          <w:lang w:val="pl-PL"/>
        </w:rPr>
      </w:pPr>
    </w:p>
    <w:p w:rsidR="00F220FC" w:rsidRPr="002A711C" w:rsidRDefault="00F220FC" w:rsidP="002A711C">
      <w:pPr>
        <w:pStyle w:val="Bezodstpw"/>
        <w:spacing w:line="360" w:lineRule="auto"/>
        <w:jc w:val="both"/>
        <w:rPr>
          <w:szCs w:val="24"/>
          <w:lang w:val="pl-PL"/>
        </w:rPr>
      </w:pPr>
    </w:p>
    <w:p w:rsidR="00F220FC" w:rsidRDefault="00F220FC" w:rsidP="00F220FC">
      <w:pPr>
        <w:ind w:left="3540"/>
        <w:jc w:val="center"/>
        <w:rPr>
          <w:rFonts w:ascii="MuseoSans-300" w:eastAsia="Times New Roman" w:hAnsi="MuseoSans-300" w:cs="Times New Roman"/>
          <w:color w:val="222222"/>
          <w:sz w:val="23"/>
          <w:szCs w:val="23"/>
          <w:lang w:eastAsia="pl-PL"/>
        </w:rPr>
      </w:pPr>
    </w:p>
    <w:p w:rsidR="00F220FC" w:rsidRPr="00B4157B" w:rsidRDefault="00F220FC" w:rsidP="00F220FC">
      <w:pPr>
        <w:ind w:left="3540"/>
        <w:jc w:val="center"/>
        <w:rPr>
          <w:rFonts w:ascii="MuseoSans-300" w:eastAsia="Times New Roman" w:hAnsi="MuseoSans-300" w:cs="Times New Roman"/>
          <w:color w:val="222222"/>
          <w:sz w:val="23"/>
          <w:szCs w:val="23"/>
          <w:lang w:eastAsia="pl-PL"/>
        </w:rPr>
      </w:pPr>
      <w:r w:rsidRPr="00B4157B">
        <w:rPr>
          <w:rFonts w:ascii="MuseoSans-300" w:eastAsia="Times New Roman" w:hAnsi="MuseoSans-300" w:cs="Times New Roman"/>
          <w:color w:val="222222"/>
          <w:sz w:val="23"/>
          <w:szCs w:val="23"/>
          <w:lang w:eastAsia="pl-PL"/>
        </w:rPr>
        <w:t>Za zgodność:</w:t>
      </w:r>
    </w:p>
    <w:p w:rsidR="00F220FC" w:rsidRPr="00F220FC" w:rsidRDefault="00F220FC" w:rsidP="00F220FC">
      <w:pPr>
        <w:ind w:left="3540"/>
        <w:jc w:val="center"/>
        <w:rPr>
          <w:rFonts w:ascii="MuseoSans-300" w:eastAsia="Times New Roman" w:hAnsi="MuseoSans-300" w:cs="Times New Roman"/>
          <w:color w:val="000000" w:themeColor="text1"/>
          <w:sz w:val="23"/>
          <w:szCs w:val="23"/>
          <w:lang w:eastAsia="pl-PL"/>
        </w:rPr>
      </w:pPr>
    </w:p>
    <w:p w:rsidR="00F220FC" w:rsidRPr="00F220FC" w:rsidRDefault="00F220FC" w:rsidP="00F220FC">
      <w:pPr>
        <w:ind w:left="3540"/>
        <w:jc w:val="center"/>
        <w:rPr>
          <w:rFonts w:ascii="MuseoSans-300" w:eastAsia="Times New Roman" w:hAnsi="MuseoSans-300" w:cs="Times New Roman"/>
          <w:color w:val="000000" w:themeColor="text1"/>
          <w:sz w:val="23"/>
          <w:szCs w:val="23"/>
          <w:lang w:eastAsia="pl-PL"/>
        </w:rPr>
      </w:pPr>
      <w:r w:rsidRPr="00F220FC">
        <w:rPr>
          <w:rFonts w:ascii="MuseoSans-300" w:eastAsia="Times New Roman" w:hAnsi="MuseoSans-300" w:cs="Times New Roman"/>
          <w:color w:val="000000" w:themeColor="text1"/>
          <w:sz w:val="23"/>
          <w:szCs w:val="23"/>
          <w:lang w:eastAsia="pl-PL"/>
        </w:rPr>
        <w:t>+ Artur G. Miziński</w:t>
      </w:r>
    </w:p>
    <w:p w:rsidR="00F220FC" w:rsidRPr="00F220FC" w:rsidRDefault="00F220FC" w:rsidP="00F220FC">
      <w:pPr>
        <w:ind w:left="3540"/>
        <w:jc w:val="center"/>
        <w:rPr>
          <w:rFonts w:ascii="MuseoSans-300" w:eastAsia="Times New Roman" w:hAnsi="MuseoSans-300" w:cs="Times New Roman"/>
          <w:color w:val="000000" w:themeColor="text1"/>
          <w:sz w:val="23"/>
          <w:szCs w:val="23"/>
          <w:lang w:eastAsia="pl-PL"/>
        </w:rPr>
      </w:pPr>
    </w:p>
    <w:p w:rsidR="00F220FC" w:rsidRDefault="00F220FC" w:rsidP="00F220FC">
      <w:pPr>
        <w:ind w:left="3540"/>
        <w:jc w:val="center"/>
      </w:pPr>
      <w:r w:rsidRPr="00B4157B">
        <w:rPr>
          <w:rFonts w:ascii="MuseoSans-300" w:eastAsia="Times New Roman" w:hAnsi="MuseoSans-300" w:cs="Times New Roman"/>
          <w:color w:val="222222"/>
          <w:sz w:val="23"/>
          <w:szCs w:val="23"/>
          <w:lang w:eastAsia="pl-PL"/>
        </w:rPr>
        <w:t>Sekretarz Generalny KEP</w:t>
      </w:r>
    </w:p>
    <w:p w:rsidR="00B0350B" w:rsidRPr="002A711C" w:rsidRDefault="00B0350B" w:rsidP="00F220FC"/>
    <w:sectPr w:rsidR="00B0350B" w:rsidRPr="002A71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useoSans-300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11C"/>
    <w:rsid w:val="002A711C"/>
    <w:rsid w:val="0057714F"/>
    <w:rsid w:val="00AE6FD0"/>
    <w:rsid w:val="00B0350B"/>
    <w:rsid w:val="00C234AF"/>
    <w:rsid w:val="00F22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D6D59-F7F6-431D-A416-223AFEF6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220FC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A711C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val="it-IT" w:eastAsia="it-I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234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23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 Gaudencja</dc:creator>
  <cp:keywords/>
  <dc:description/>
  <cp:lastModifiedBy>s. Gaudencja</cp:lastModifiedBy>
  <cp:revision>2</cp:revision>
  <cp:lastPrinted>2022-03-15T11:39:00Z</cp:lastPrinted>
  <dcterms:created xsi:type="dcterms:W3CDTF">2022-03-15T13:32:00Z</dcterms:created>
  <dcterms:modified xsi:type="dcterms:W3CDTF">2022-03-15T13:32:00Z</dcterms:modified>
</cp:coreProperties>
</file>